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Instruções para Autores: Manuscrito</w:t>
      </w:r>
    </w:p>
    <w:p w:rsidR="00000000" w:rsidDel="00000000" w:rsidP="00000000" w:rsidRDefault="00000000" w:rsidRPr="00000000" w14:paraId="00000002">
      <w:pPr>
        <w:tabs>
          <w:tab w:val="left" w:leader="none" w:pos="720"/>
          <w:tab w:val="left" w:leader="none" w:pos="720"/>
        </w:tabs>
        <w:spacing w:before="12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Autor A. Sobrenome</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Fonts w:ascii="Times New Roman" w:cs="Times New Roman" w:eastAsia="Times New Roman" w:hAnsi="Times New Roman"/>
          <w:rtl w:val="0"/>
        </w:rPr>
        <w:t xml:space="preserve">, Autor B. Sobrenome</w:t>
      </w:r>
      <w:r w:rsidDel="00000000" w:rsidR="00000000" w:rsidRPr="00000000">
        <w:rPr>
          <w:rFonts w:ascii="Times New Roman" w:cs="Times New Roman" w:eastAsia="Times New Roman" w:hAnsi="Times New Roman"/>
          <w:vertAlign w:val="superscript"/>
          <w:rtl w:val="0"/>
        </w:rPr>
        <w:t xml:space="preserve">2</w:t>
      </w:r>
      <w:r w:rsidDel="00000000" w:rsidR="00000000" w:rsidRPr="00000000">
        <w:rPr>
          <w:rFonts w:ascii="Times New Roman" w:cs="Times New Roman" w:eastAsia="Times New Roman" w:hAnsi="Times New Roman"/>
          <w:rtl w:val="0"/>
        </w:rPr>
        <w:t xml:space="preserve">, Primeira versão deve ser anônima</w:t>
      </w:r>
      <w:r w:rsidDel="00000000" w:rsidR="00000000" w:rsidRPr="00000000">
        <w:rPr>
          <w:rFonts w:ascii="Times New Roman" w:cs="Times New Roman" w:eastAsia="Times New Roman" w:hAnsi="Times New Roman"/>
          <w:vertAlign w:val="superscript"/>
          <w:rtl w:val="0"/>
        </w:rPr>
        <w:t xml:space="preserve">1</w:t>
      </w:r>
      <w:r w:rsidDel="00000000" w:rsidR="00000000" w:rsidRPr="00000000">
        <w:rPr>
          <w:rtl w:val="0"/>
        </w:rPr>
      </w:r>
    </w:p>
    <w:p w:rsidR="00000000" w:rsidDel="00000000" w:rsidP="00000000" w:rsidRDefault="00000000" w:rsidRPr="00000000" w14:paraId="00000003">
      <w:pPr>
        <w:tabs>
          <w:tab w:val="left" w:leader="none" w:pos="720"/>
          <w:tab w:val="left" w:leader="none" w:pos="720"/>
        </w:tabs>
        <w:spacing w:before="120" w:line="240" w:lineRule="auto"/>
        <w:jc w:val="center"/>
        <w:rPr>
          <w:rFonts w:ascii="Times New Roman" w:cs="Times New Roman" w:eastAsia="Times New Roman" w:hAnsi="Times New Roman"/>
          <w:i w:val="1"/>
          <w:iCs w:val="1"/>
          <w:highlight w:val="white"/>
        </w:rPr>
      </w:pPr>
      <w:r w:rsidDel="00000000" w:rsidR="00000000" w:rsidRPr="00000000">
        <w:rPr>
          <w:rFonts w:ascii="Times New Roman" w:cs="Times New Roman" w:eastAsia="Times New Roman" w:hAnsi="Times New Roman"/>
          <w:i w:val="1"/>
          <w:iCs w:val="1"/>
          <w:highlight w:val="white"/>
          <w:vertAlign w:val="superscript"/>
          <w:rtl w:val="0"/>
        </w:rPr>
        <w:t xml:space="preserve">1</w:t>
      </w:r>
      <w:r w:rsidDel="00000000" w:rsidR="00000000" w:rsidRPr="00000000">
        <w:rPr>
          <w:rFonts w:ascii="Times New Roman" w:cs="Times New Roman" w:eastAsia="Times New Roman" w:hAnsi="Times New Roman"/>
          <w:i w:val="1"/>
          <w:iCs w:val="1"/>
          <w:highlight w:val="white"/>
          <w:rtl w:val="0"/>
        </w:rPr>
        <w:t xml:space="preserve">Faculdade, Cidade (UF), País. ORCID:</w:t>
      </w:r>
    </w:p>
    <w:p w:rsidR="00000000" w:rsidDel="00000000" w:rsidP="00000000" w:rsidRDefault="00000000" w:rsidRPr="00000000" w14:paraId="00000004">
      <w:pPr>
        <w:tabs>
          <w:tab w:val="left" w:leader="none" w:pos="720"/>
          <w:tab w:val="left" w:leader="none" w:pos="720"/>
        </w:tabs>
        <w:spacing w:before="120" w:line="240" w:lineRule="auto"/>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highlight w:val="white"/>
          <w:vertAlign w:val="superscript"/>
          <w:rtl w:val="0"/>
        </w:rPr>
        <w:t xml:space="preserve">2</w:t>
      </w:r>
      <w:r w:rsidDel="00000000" w:rsidR="00000000" w:rsidRPr="00000000">
        <w:rPr>
          <w:rFonts w:ascii="Times New Roman" w:cs="Times New Roman" w:eastAsia="Times New Roman" w:hAnsi="Times New Roman"/>
          <w:i w:val="1"/>
          <w:iCs w:val="1"/>
          <w:highlight w:val="white"/>
          <w:rtl w:val="0"/>
        </w:rPr>
        <w:t xml:space="preserve">Faculdade, Cidade (UF), País.</w:t>
      </w:r>
      <w:r w:rsidDel="00000000" w:rsidR="00000000" w:rsidRPr="00000000">
        <w:rPr>
          <w:rFonts w:ascii="Times New Roman" w:cs="Times New Roman" w:eastAsia="Times New Roman" w:hAnsi="Times New Roman"/>
          <w:i w:val="1"/>
          <w:iCs w:val="1"/>
          <w:rtl w:val="0"/>
        </w:rPr>
        <w:t xml:space="preserve"> </w:t>
      </w:r>
      <w:r w:rsidDel="00000000" w:rsidR="00000000" w:rsidRPr="00000000">
        <w:rPr>
          <w:rFonts w:ascii="Times New Roman" w:cs="Times New Roman" w:eastAsia="Times New Roman" w:hAnsi="Times New Roman"/>
          <w:i w:val="1"/>
          <w:iCs w:val="1"/>
          <w:highlight w:val="white"/>
          <w:rtl w:val="0"/>
        </w:rPr>
        <w:t xml:space="preserve">ORCID:</w:t>
      </w:r>
      <w:r w:rsidDel="00000000" w:rsidR="00000000" w:rsidRPr="00000000">
        <w:rPr>
          <w:rtl w:val="0"/>
        </w:rPr>
      </w:r>
    </w:p>
    <w:p w:rsidR="00000000" w:rsidDel="00000000" w:rsidP="00000000" w:rsidRDefault="00000000" w:rsidRPr="00000000" w14:paraId="00000005">
      <w:pPr>
        <w:tabs>
          <w:tab w:val="left" w:leader="none" w:pos="720"/>
          <w:tab w:val="left" w:leader="none" w:pos="720"/>
        </w:tabs>
        <w:spacing w:before="120" w:line="240" w:lineRule="auto"/>
        <w:jc w:val="cente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autor.a@com.br, autor.b@com.br, </w:t>
      </w:r>
      <w:hyperlink r:id="rId7">
        <w:r w:rsidDel="00000000" w:rsidR="00000000" w:rsidRPr="00000000">
          <w:rPr>
            <w:rFonts w:ascii="Times New Roman" w:cs="Times New Roman" w:eastAsia="Times New Roman" w:hAnsi="Times New Roman"/>
            <w:i w:val="1"/>
            <w:iCs w:val="1"/>
            <w:color w:val="0000ff"/>
            <w:u w:val="single"/>
            <w:rtl w:val="0"/>
          </w:rPr>
          <w:t xml:space="preserve">autor.c@com.br</w:t>
        </w:r>
      </w:hyperlink>
      <w:r w:rsidDel="00000000" w:rsidR="00000000" w:rsidRPr="00000000">
        <w:rPr>
          <w:rtl w:val="0"/>
        </w:rPr>
      </w:r>
    </w:p>
    <w:p w:rsidR="00000000" w:rsidDel="00000000" w:rsidP="00000000" w:rsidRDefault="00000000" w:rsidRPr="00000000" w14:paraId="00000006">
      <w:pPr>
        <w:tabs>
          <w:tab w:val="left" w:leader="none" w:pos="720"/>
          <w:tab w:val="left" w:leader="none" w:pos="720"/>
        </w:tabs>
        <w:spacing w:before="12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before="12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Autor correspondente: Nome Completo</w:t>
      </w:r>
    </w:p>
    <w:p w:rsidR="00000000" w:rsidDel="00000000" w:rsidP="00000000" w:rsidRDefault="00000000" w:rsidRPr="00000000" w14:paraId="00000008">
      <w:pPr>
        <w:spacing w:before="12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iCs w:val="1"/>
          <w:color w:val="000000"/>
          <w:rtl w:val="0"/>
        </w:rPr>
        <w:t xml:space="preserve">E-mail</w:t>
      </w:r>
      <w:r w:rsidDel="00000000" w:rsidR="00000000" w:rsidRPr="00000000">
        <w:rPr>
          <w:rFonts w:ascii="Times New Roman" w:cs="Times New Roman" w:eastAsia="Times New Roman" w:hAnsi="Times New Roman"/>
          <w:color w:val="000000"/>
          <w:rtl w:val="0"/>
        </w:rPr>
        <w:t xml:space="preserve">: xxxxxxxx@xxx.br</w:t>
      </w:r>
    </w:p>
    <w:p w:rsidR="00000000" w:rsidDel="00000000" w:rsidP="00000000" w:rsidRDefault="00000000" w:rsidRPr="00000000" w14:paraId="00000009">
      <w:pPr>
        <w:tabs>
          <w:tab w:val="left" w:leader="none" w:pos="720"/>
          <w:tab w:val="left" w:leader="none" w:pos="720"/>
        </w:tabs>
        <w:spacing w:before="120"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A">
      <w:pPr>
        <w:tabs>
          <w:tab w:val="left" w:leader="none" w:pos="6"/>
          <w:tab w:val="left" w:leader="none" w:pos="6"/>
        </w:tabs>
        <w:spacing w:before="120" w:line="240" w:lineRule="auto"/>
        <w:ind w:right="-7"/>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rtl w:val="0"/>
        </w:rPr>
        <w:t xml:space="preserve">Resumo:</w:t>
      </w:r>
      <w:r w:rsidDel="00000000" w:rsidR="00000000" w:rsidRPr="00000000">
        <w:rPr>
          <w:rFonts w:ascii="Times New Roman" w:cs="Times New Roman" w:eastAsia="Times New Roman" w:hAnsi="Times New Roman"/>
          <w:i w:val="1"/>
          <w:iCs w:val="1"/>
          <w:rtl w:val="0"/>
        </w:rPr>
        <w:t xml:space="preserve"> O resumo deverá estar em português, espanhol e em inglês (Abstract), contendo, no máximo, 200 palavras. Deve estar estruturado de forma a contemplar os seguintes itens: objetivo, método, resultados e conclusão.</w:t>
      </w:r>
    </w:p>
    <w:p w:rsidR="00000000" w:rsidDel="00000000" w:rsidP="00000000" w:rsidRDefault="00000000" w:rsidRPr="00000000" w14:paraId="0000000B">
      <w:pPr>
        <w:keepNext w:val="1"/>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Palavras-chave: </w:t>
      </w:r>
      <w:r w:rsidDel="00000000" w:rsidR="00000000" w:rsidRPr="00000000">
        <w:rPr>
          <w:rFonts w:ascii="Times New Roman" w:cs="Times New Roman" w:eastAsia="Times New Roman" w:hAnsi="Times New Roman"/>
          <w:rtl w:val="0"/>
        </w:rPr>
        <w:t xml:space="preserve">os autores devem indicar até três descritores, separados por vírgula.</w:t>
      </w:r>
    </w:p>
    <w:p w:rsidR="00000000" w:rsidDel="00000000" w:rsidP="00000000" w:rsidRDefault="00000000" w:rsidRPr="00000000" w14:paraId="0000000C">
      <w:pPr>
        <w:keepNext w:val="1"/>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Resumen: </w:t>
      </w:r>
      <w:r w:rsidDel="00000000" w:rsidR="00000000" w:rsidRPr="00000000">
        <w:rPr>
          <w:rFonts w:ascii="Times New Roman" w:cs="Times New Roman" w:eastAsia="Times New Roman" w:hAnsi="Times New Roman"/>
          <w:i w:val="1"/>
          <w:iCs w:val="1"/>
          <w:rtl w:val="0"/>
        </w:rPr>
        <w:t xml:space="preserve">El resumen debe estar en portugués, español y en inglés (Abstract), con un máximo de 200 palabras. Debe estar estructurado para incluir los siguientes elementos: objetivo, metodología, resultados y conclusión.</w:t>
      </w:r>
      <w:r w:rsidDel="00000000" w:rsidR="00000000" w:rsidRPr="00000000">
        <w:rPr>
          <w:rtl w:val="0"/>
        </w:rPr>
      </w:r>
    </w:p>
    <w:p w:rsidR="00000000" w:rsidDel="00000000" w:rsidP="00000000" w:rsidRDefault="00000000" w:rsidRPr="00000000" w14:paraId="0000000D">
      <w:pPr>
        <w:keepNext w:val="1"/>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rtl w:val="0"/>
        </w:rPr>
        <w:t xml:space="preserve">Palabras clave: </w:t>
      </w:r>
      <w:r w:rsidDel="00000000" w:rsidR="00000000" w:rsidRPr="00000000">
        <w:rPr>
          <w:rFonts w:ascii="Times New Roman" w:cs="Times New Roman" w:eastAsia="Times New Roman" w:hAnsi="Times New Roman"/>
          <w:i w:val="1"/>
          <w:iCs w:val="1"/>
          <w:rtl w:val="0"/>
        </w:rPr>
        <w:t xml:space="preserve">Los autores deben indicar hasta tres descriptores, separados por comas.</w:t>
      </w:r>
    </w:p>
    <w:p w:rsidR="00000000" w:rsidDel="00000000" w:rsidP="00000000" w:rsidRDefault="00000000" w:rsidRPr="00000000" w14:paraId="0000000E">
      <w:pPr>
        <w:tabs>
          <w:tab w:val="left" w:leader="none" w:pos="6"/>
          <w:tab w:val="left" w:leader="none" w:pos="6"/>
        </w:tabs>
        <w:spacing w:before="120" w:line="240" w:lineRule="auto"/>
        <w:ind w:right="-7"/>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b w:val="1"/>
          <w:bCs w:val="1"/>
          <w:i w:val="1"/>
          <w:iCs w:val="1"/>
          <w:rtl w:val="0"/>
        </w:rPr>
        <w:t xml:space="preserve">Abstract:</w:t>
      </w:r>
      <w:r w:rsidDel="00000000" w:rsidR="00000000" w:rsidRPr="00000000">
        <w:rPr>
          <w:rFonts w:ascii="Times New Roman" w:cs="Times New Roman" w:eastAsia="Times New Roman" w:hAnsi="Times New Roman"/>
          <w:i w:val="1"/>
          <w:iCs w:val="1"/>
          <w:rtl w:val="0"/>
        </w:rPr>
        <w:t xml:space="preserve"> The abstract should be in Portuguese, Spanish and English (Abstract), containing a maximum of 200 words. It must be structured to include the following items: objective, method, results, and conclusion.</w:t>
      </w:r>
    </w:p>
    <w:p w:rsidR="00000000" w:rsidDel="00000000" w:rsidP="00000000" w:rsidRDefault="00000000" w:rsidRPr="00000000" w14:paraId="0000000F">
      <w:pPr>
        <w:keepNext w:val="1"/>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Keywords: </w:t>
      </w:r>
      <w:r w:rsidDel="00000000" w:rsidR="00000000" w:rsidRPr="00000000">
        <w:rPr>
          <w:rFonts w:ascii="Times New Roman" w:cs="Times New Roman" w:eastAsia="Times New Roman" w:hAnsi="Times New Roman"/>
          <w:rtl w:val="0"/>
        </w:rPr>
        <w:t xml:space="preserve">Authors should indicate up to three keywords, separated by commas.</w:t>
      </w:r>
    </w:p>
    <w:p w:rsidR="00000000" w:rsidDel="00000000" w:rsidP="00000000" w:rsidRDefault="00000000" w:rsidRPr="00000000" w14:paraId="00000010">
      <w:pPr>
        <w:keepNext w:val="1"/>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pStyle w:val="Heading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INTRODUÇÃO</w: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Essas instruções têm como objetivo auxiliar os autores na preparação do manuscrito para submissão. Recomenda-se utilizar este </w:t>
      </w:r>
      <w:r w:rsidDel="00000000" w:rsidR="00000000" w:rsidRPr="00000000">
        <w:rPr>
          <w:rFonts w:ascii="Times New Roman" w:cs="Times New Roman" w:eastAsia="Times New Roman" w:hAnsi="Times New Roman"/>
          <w:i w:val="1"/>
          <w:iCs w:val="1"/>
          <w:sz w:val="24"/>
          <w:szCs w:val="24"/>
          <w:rtl w:val="0"/>
        </w:rPr>
        <w:t xml:space="preserve">template</w:t>
      </w:r>
      <w:r w:rsidDel="00000000" w:rsidR="00000000" w:rsidRPr="00000000">
        <w:rPr>
          <w:rFonts w:ascii="Times New Roman" w:cs="Times New Roman" w:eastAsia="Times New Roman" w:hAnsi="Times New Roman"/>
          <w:sz w:val="24"/>
          <w:szCs w:val="24"/>
          <w:rtl w:val="0"/>
        </w:rPr>
        <w:t xml:space="preserve">/modelo considerando que é uma representação exata do formato esperado pelo editor. Os requisitos detalhados de cada tipo encontram-se descritos nas Diretrizes para Autores. Todos os manuscritos devem apresentar contribuições científicas relevantes, rigor metodológico e aderência ao escopo editorial da revista. O Journal of Health Informatics publica os seguintes tipos de manuscritos. :</w:t>
      </w:r>
    </w:p>
    <w:p w:rsidR="00000000" w:rsidDel="00000000" w:rsidP="00000000" w:rsidRDefault="00000000" w:rsidRPr="00000000" w14:paraId="00000013">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Artigo Original:</w:t>
      </w:r>
      <w:r w:rsidDel="00000000" w:rsidR="00000000" w:rsidRPr="00000000">
        <w:rPr>
          <w:rFonts w:ascii="Times New Roman" w:cs="Times New Roman" w:eastAsia="Times New Roman" w:hAnsi="Times New Roman"/>
          <w:sz w:val="24"/>
          <w:szCs w:val="24"/>
          <w:rtl w:val="0"/>
        </w:rPr>
        <w:t xml:space="preserve"> Manuscritos que apresentam resultados inéditos de pesquisa científica, com delineamento metodológico claramente definido, análise crítica dos dados e discussão fundamentada na literatura. Devem contribuir de forma relevante para o avanço do conhecimento em Informática em Saúde e Saúde Digital.</w:t>
      </w:r>
    </w:p>
    <w:p w:rsidR="00000000" w:rsidDel="00000000" w:rsidP="00000000" w:rsidRDefault="00000000" w:rsidRPr="00000000" w14:paraId="00000014">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Artigo de Revisão: </w:t>
      </w:r>
      <w:r w:rsidDel="00000000" w:rsidR="00000000" w:rsidRPr="00000000">
        <w:rPr>
          <w:rFonts w:ascii="Times New Roman" w:cs="Times New Roman" w:eastAsia="Times New Roman" w:hAnsi="Times New Roman"/>
          <w:sz w:val="24"/>
          <w:szCs w:val="24"/>
          <w:rtl w:val="0"/>
        </w:rPr>
        <w:t xml:space="preserve">Manuscritos que sintetizam e analisam criticamente o conhecimento existente sobre um tema específico, utilizando metodologias reconhecidas (revisões sistemáticas, integrativas ou de escopo). Devem apresentar estratégia de busca reprodutível, critérios claros de inclusão e exclusão, avaliação da qualidade metodológica dos estudos e síntese analítica dos achados. Revisões predominantemente descritivas, sem avanços conceituais claros ou implicações práticas bem delineadas, não constituem prioridade editorial da revista.</w:t>
      </w:r>
    </w:p>
    <w:p w:rsidR="00000000" w:rsidDel="00000000" w:rsidP="00000000" w:rsidRDefault="00000000" w:rsidRPr="00000000" w14:paraId="00000015">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Relato de Experiência:</w:t>
      </w:r>
      <w:r w:rsidDel="00000000" w:rsidR="00000000" w:rsidRPr="00000000">
        <w:rPr>
          <w:rFonts w:ascii="Times New Roman" w:cs="Times New Roman" w:eastAsia="Times New Roman" w:hAnsi="Times New Roman"/>
          <w:sz w:val="24"/>
          <w:szCs w:val="24"/>
          <w:rtl w:val="0"/>
        </w:rPr>
        <w:t xml:space="preserve"> Manuscritos que descrevem e analisam criticamente experiências profissionais, institucionais ou de implementação de tecnologias, processos ou programas em Informática em Saúde e Saúde Digital. O foco deve estar na experiência vivenciada, nos desafios enfrentados, nas estratégias adotadas e nas lições aprendidas. Trabalhos que envolvam análise de dados clínicos, desfechos em saúde ou opiniões de terceiros, incluindo estudos de usabilidade, devem ser submetidos como "Artigo Original", com as devidas exigências éticas.</w:t>
      </w:r>
    </w:p>
    <w:p w:rsidR="00000000" w:rsidDel="00000000" w:rsidP="00000000" w:rsidRDefault="00000000" w:rsidRPr="00000000" w14:paraId="00000016">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Artigo de Atualização:</w:t>
      </w:r>
      <w:r w:rsidDel="00000000" w:rsidR="00000000" w:rsidRPr="00000000">
        <w:rPr>
          <w:rFonts w:ascii="Times New Roman" w:cs="Times New Roman" w:eastAsia="Times New Roman" w:hAnsi="Times New Roman"/>
          <w:sz w:val="24"/>
          <w:szCs w:val="24"/>
          <w:rtl w:val="0"/>
        </w:rPr>
        <w:t xml:space="preserve"> Manuscritos que discutem avanços recentes, tendências emergentes ou mudanças relevantes em temas da Informática em Saúde e Saúde Digital, com base em literatura atualizada e análise crítica fundamentada.</w:t>
      </w:r>
    </w:p>
    <w:p w:rsidR="00000000" w:rsidDel="00000000" w:rsidP="00000000" w:rsidRDefault="00000000" w:rsidRPr="00000000" w14:paraId="00000017">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Informe Técnico: </w:t>
      </w:r>
      <w:r w:rsidDel="00000000" w:rsidR="00000000" w:rsidRPr="00000000">
        <w:rPr>
          <w:rFonts w:ascii="Times New Roman" w:cs="Times New Roman" w:eastAsia="Times New Roman" w:hAnsi="Times New Roman"/>
          <w:sz w:val="24"/>
          <w:szCs w:val="24"/>
          <w:rtl w:val="0"/>
        </w:rPr>
        <w:t xml:space="preserve">Manuscritos de natureza técnico-científica que apresentam métodos, modelos, padrões, arquiteturas, processos ou soluções tecnológicas relevantes para a área. Devem incorporar fundamentação conceitual, análise crítica e potencial contribuição para a pesquisa, a prática ou a gestão em saúde. Avaliações meramente descritivas de softwares ou sistemas, sem aplicação documentada em contextos reais ou sem análise de impacto, não constituem prioridade editorial da revista.</w:t>
      </w:r>
      <w:r w:rsidDel="00000000" w:rsidR="00000000" w:rsidRPr="00000000">
        <w:rPr>
          <w:rtl w:val="0"/>
        </w:rPr>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manuscrito deve ser estruturado conforme as orientações versadas nos guias de redação científica, de acordo com o seu delineamento, os quais podem ser encontrados no site da Rede EQUATOR (</w:t>
      </w:r>
      <w:r w:rsidDel="00000000" w:rsidR="00000000" w:rsidRPr="00000000">
        <w:rPr>
          <w:rFonts w:ascii="Times New Roman" w:cs="Times New Roman" w:eastAsia="Times New Roman" w:hAnsi="Times New Roman"/>
          <w:i w:val="1"/>
          <w:iCs w:val="1"/>
          <w:sz w:val="24"/>
          <w:szCs w:val="24"/>
          <w:rtl w:val="0"/>
        </w:rPr>
        <w:t xml:space="preserve">Enhancing the QUAlity and Transparency Of health Research</w:t>
      </w:r>
      <w:r w:rsidDel="00000000" w:rsidR="00000000" w:rsidRPr="00000000">
        <w:rPr>
          <w:rFonts w:ascii="Times New Roman" w:cs="Times New Roman" w:eastAsia="Times New Roman" w:hAnsi="Times New Roman"/>
          <w:sz w:val="24"/>
          <w:szCs w:val="24"/>
          <w:rtl w:val="0"/>
        </w:rPr>
        <w:t xml:space="preserve">) (</w:t>
      </w:r>
      <w:hyperlink r:id="rId8">
        <w:r w:rsidDel="00000000" w:rsidR="00000000" w:rsidRPr="00000000">
          <w:rPr>
            <w:rFonts w:ascii="Times New Roman" w:cs="Times New Roman" w:eastAsia="Times New Roman" w:hAnsi="Times New Roman"/>
            <w:color w:val="0000ff"/>
            <w:sz w:val="24"/>
            <w:szCs w:val="24"/>
            <w:u w:val="single"/>
            <w:rtl w:val="0"/>
          </w:rPr>
          <w:t xml:space="preserve">https://www.equator-network.org/</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1.1 Idioma, Seções e Conteúdo do Manuscrito</w:t>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língua oficial da revista é português, mas as propostas podem ser submetidas, também, em inglês. As unidades de medida devem ser abreviadas com exatidão, de acordo com o padrão Inmetro. </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conteúdo exigido para o artigo completo na primeira página (pré-textual) é:</w:t>
      </w:r>
    </w:p>
    <w:p w:rsidR="00000000" w:rsidDel="00000000" w:rsidP="00000000" w:rsidRDefault="00000000" w:rsidRPr="00000000" w14:paraId="0000001C">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12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Título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 título no idioma original do manuscrito (português ou inglês) deve ser conciso e ilustrativo da temática abordada. O título deve conter, no máximo,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palavras. O título do artigo deve ser escrito por extenso, sem abreviações.</w:t>
      </w:r>
    </w:p>
    <w:p w:rsidR="00000000" w:rsidDel="00000000" w:rsidP="00000000" w:rsidRDefault="00000000" w:rsidRPr="00000000" w14:paraId="0000001D">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Autores e afiliação: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 artigo </w:t>
      </w:r>
      <w:r w:rsidDel="00000000" w:rsidR="00000000" w:rsidRPr="00000000">
        <w:rPr>
          <w:rFonts w:ascii="Times New Roman" w:cs="Times New Roman" w:eastAsia="Times New Roman" w:hAnsi="Times New Roman"/>
          <w:sz w:val="24"/>
          <w:szCs w:val="24"/>
          <w:rtl w:val="0"/>
        </w:rPr>
        <w:t xml:space="preserve">deve ter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no máximo 10 autores. A afiliação corresponde à instituição de vínculo (até dois níveis hierárquicos, cidade, estado, país), enumerada abaixo da lista de autores, com algarismos correspondentes. Incluir somente uma instituição de afiliação por autor. No caso de autores diferentes serem da mesma instituição, deve-se usar o mesmo número. Deve ser informado o ORCID de cada autor (</w:t>
      </w:r>
      <w:hyperlink r:id="rId9">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https://orcid.org/</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Adicionalmente, deve ser inserido o nome completo e o e-mail do autor correspondente.</w:t>
      </w:r>
    </w:p>
    <w:p w:rsidR="00000000" w:rsidDel="00000000" w:rsidP="00000000" w:rsidRDefault="00000000" w:rsidRPr="00000000" w14:paraId="0000001E">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Resumo: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deverá estar em português e es</w:t>
      </w:r>
      <w:r w:rsidDel="00000000" w:rsidR="00000000" w:rsidRPr="00000000">
        <w:rPr>
          <w:rFonts w:ascii="Times New Roman" w:cs="Times New Roman" w:eastAsia="Times New Roman" w:hAnsi="Times New Roman"/>
          <w:sz w:val="24"/>
          <w:szCs w:val="24"/>
          <w:rtl w:val="0"/>
        </w:rPr>
        <w:t xml:space="preserve">panhol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 em inglês (Abstract), contendo no máximo </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 palavras. O resumo deve estar estruturado de forma a contemplar os seguintes itens: objetivo, método, resultados e conclusão.</w:t>
      </w:r>
    </w:p>
    <w:p w:rsidR="00000000" w:rsidDel="00000000" w:rsidP="00000000" w:rsidRDefault="00000000" w:rsidRPr="00000000" w14:paraId="0000001F">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Palavras-Chaves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os autores devem indicar até três descritores, separados por vírgula, que representem a temática abordada no texto, conforme documento de chamada para a submissão de trabalhos. Os descritores devem ser apresentados em português e espanhol (Palavras-Chaves) e em inglês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Keywords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Devem ser selecionados dos termos DeCS (http://decs.bvs.br).</w:t>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Após a inclusão da parte pré-textual, recomenda-se que o artigo contenha as seguintes seções: </w:t>
      </w:r>
    </w:p>
    <w:p w:rsidR="00000000" w:rsidDel="00000000" w:rsidP="00000000" w:rsidRDefault="00000000" w:rsidRPr="00000000" w14:paraId="00000021">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12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Introdução: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apresenta-se um panorama do assunto que será desenvolvido no artigo. Deve-se fornecer um contexto geral do que se deve conhecer para entender o restante do artigo, a motivação/justificativa para a pesquisa desenvolvida, o estado da arte no objeto de estudo da pesquisa, assim como o seu objetivo (1, 2);</w:t>
      </w:r>
    </w:p>
    <w:p w:rsidR="00000000" w:rsidDel="00000000" w:rsidP="00000000" w:rsidRDefault="00000000" w:rsidRPr="00000000" w14:paraId="00000022">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Métodos: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descreve-se o método e as técnicas para a elaboração da pesquisa realizada, assim como a forma de registro e controle de informações, e as ferramentas que foram utilizadas. Além disso, em caso de experimentos, descreve-se o cenário do experimento, da amostra, dos procedimentos e dos aspectos éticos (1, 2);</w:t>
      </w:r>
    </w:p>
    <w:p w:rsidR="00000000" w:rsidDel="00000000" w:rsidP="00000000" w:rsidRDefault="00000000" w:rsidRPr="00000000" w14:paraId="00000023">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Resultados: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descreve-se o que foi encontrado ao final do experimento ou da pesquisa realizada. Esta seção é composta pelos dados relevantes obtidos e sintetizados pelo autor, acompanhados da respectiva análise estatística, se aplicável. A apresentação, pura e simples, dos resultados não garante o seu pleno entendimento (1, 2);</w:t>
      </w:r>
    </w:p>
    <w:p w:rsidR="00000000" w:rsidDel="00000000" w:rsidP="00000000" w:rsidRDefault="00000000" w:rsidRPr="00000000" w14:paraId="00000024">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Discussão: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 objetivo da discussão é explorar o significado dos resultados, estabelecer a comparação com achados de pesquisas de outros autores à luz da literatura e fornecer subsídios para que se possa julgar a adequação dos argumentos e da conclusão (1, 2);</w:t>
      </w:r>
    </w:p>
    <w:p w:rsidR="00000000" w:rsidDel="00000000" w:rsidP="00000000" w:rsidRDefault="00000000" w:rsidRPr="00000000" w14:paraId="00000025">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Conclusão: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é o principal item do artigo; deve ser conciso e apresentar a conclusão da pesquisa. Nessa seção, os argumentos devem responder à questão de pesquisa que foi traduzida no objetivo apresentado na introdução (3);</w:t>
      </w:r>
    </w:p>
    <w:p w:rsidR="00000000" w:rsidDel="00000000" w:rsidP="00000000" w:rsidRDefault="00000000" w:rsidRPr="00000000" w14:paraId="00000026">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Agradecimentos (opcional):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seção destinada ao reconhecimento de instituições, agências de fomento ou pessoas que contribuíram para a realização do estudo, mas que não atendem aos critérios de autoria. Recomenda-se que o texto seja breve e objetivo.</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Contribuição dos autores (opcional):</w:t>
      </w:r>
      <w:r w:rsidDel="00000000" w:rsidR="00000000" w:rsidRPr="00000000">
        <w:rPr>
          <w:rFonts w:ascii="Times New Roman" w:cs="Times New Roman" w:eastAsia="Times New Roman" w:hAnsi="Times New Roman"/>
          <w:sz w:val="24"/>
          <w:szCs w:val="24"/>
          <w:rtl w:val="0"/>
        </w:rPr>
        <w:t xml:space="preserve"> deve descrever de forma sintética a contribuição individual de cada autor para o desenvolvimento do estudo, como concepção da pesquisa, coleta ou análise de dados, redação do manuscrito ou revisão crítica do conteúdo.</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Conflitos de interesse (obrigatório): </w:t>
      </w:r>
      <w:r w:rsidDel="00000000" w:rsidR="00000000" w:rsidRPr="00000000">
        <w:rPr>
          <w:rFonts w:ascii="Times New Roman" w:cs="Times New Roman" w:eastAsia="Times New Roman" w:hAnsi="Times New Roman"/>
          <w:sz w:val="24"/>
          <w:szCs w:val="24"/>
          <w:rtl w:val="0"/>
        </w:rPr>
        <w:t xml:space="preserve">todos os manuscritos devem declarar explicitamente a existência ou inexistência de conflitos de interesse de natureza pessoal, profissional, institucional, comercial ou financeira relacionados ao conteúdo do trabalho.</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Declaração do uso de IA</w:t>
      </w:r>
      <w:r w:rsidDel="00000000" w:rsidR="00000000" w:rsidRPr="00000000">
        <w:rPr>
          <w:rFonts w:ascii="Times New Roman" w:cs="Times New Roman" w:eastAsia="Times New Roman" w:hAnsi="Times New Roman"/>
          <w:b w:val="1"/>
          <w:bCs w:val="1"/>
          <w:sz w:val="24"/>
          <w:szCs w:val="24"/>
          <w:rtl w:val="0"/>
        </w:rPr>
        <w:t xml:space="preserve"> (obrigatório)</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os autores devem declarar explicitamente o uso ou a não utilização de ferramentas de Inteligência Artificial no desenvolvimento do manuscrito, informando, quando aplicável, o nome da ferramenta utilizada e a finalidade do seu uso. As políticas completas estão disponíveis na página </w:t>
      </w:r>
      <w:r w:rsidDel="00000000" w:rsidR="00000000" w:rsidRPr="00000000">
        <w:rPr>
          <w:rFonts w:ascii="Times New Roman" w:cs="Times New Roman" w:eastAsia="Times New Roman" w:hAnsi="Times New Roman"/>
          <w:b w:val="1"/>
          <w:bCs w:val="1"/>
          <w:sz w:val="24"/>
          <w:szCs w:val="24"/>
          <w:rtl w:val="0"/>
        </w:rPr>
        <w:t xml:space="preserve">Política de Uso de Inteligência Artificial</w:t>
      </w:r>
      <w:r w:rsidDel="00000000" w:rsidR="00000000" w:rsidRPr="00000000">
        <w:rPr>
          <w:rFonts w:ascii="Times New Roman" w:cs="Times New Roman" w:eastAsia="Times New Roman" w:hAnsi="Times New Roman"/>
          <w:sz w:val="24"/>
          <w:szCs w:val="24"/>
          <w:rtl w:val="0"/>
        </w:rPr>
        <w:t xml:space="preserve"> no site da revista.</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Referências: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As referências são as fontes bibliográficas utilizadas para o desenvolvimento do artigo e que foram citadas ao longo do texto. Toda menção às referências deve ter sua citação no texto; caso contrário, não se enquadra neste item. O limite para </w:t>
      </w:r>
      <w:r w:rsidDel="00000000" w:rsidR="00000000" w:rsidRPr="00000000">
        <w:rPr>
          <w:rFonts w:ascii="Times New Roman" w:cs="Times New Roman" w:eastAsia="Times New Roman" w:hAnsi="Times New Roman"/>
          <w:sz w:val="24"/>
          <w:szCs w:val="24"/>
          <w:rtl w:val="0"/>
        </w:rPr>
        <w:t xml:space="preserve">Artigos originais é até 30 referências, para Revisões é sem limite rígido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artigos de revisão sistemática, recomenda-se seguir o itens do checklist que se encontra no artigo “Principais itens para relatar Revisões Sistemáticas e Meta-análises: a recomendação PRISMA*” (</w:t>
      </w:r>
      <w:hyperlink r:id="rId10">
        <w:r w:rsidDel="00000000" w:rsidR="00000000" w:rsidRPr="00000000">
          <w:rPr>
            <w:rFonts w:ascii="Times New Roman" w:cs="Times New Roman" w:eastAsia="Times New Roman" w:hAnsi="Times New Roman"/>
            <w:color w:val="0000ff"/>
            <w:sz w:val="24"/>
            <w:szCs w:val="24"/>
            <w:u w:val="single"/>
            <w:rtl w:val="0"/>
          </w:rPr>
          <w:t xml:space="preserve">https://www.scielo.br/pdf/ress/v24n2/2237-9622-ress-24-02-00335.pdf</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keepNext w:val="1"/>
        <w:tabs>
          <w:tab w:val="left" w:leader="none" w:pos="720"/>
          <w:tab w:val="left" w:leader="none" w:pos="720"/>
        </w:tabs>
        <w:spacing w:before="120"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MÉTODOS</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Limites de Páginas e Formato</w:t>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manuscrito deve ter um limite de 15 páginas incluindo tabelas, figuras e referências. (seguindo esse formato do template). Documentos que excedam </w:t>
      </w:r>
      <w:r w:rsidDel="00000000" w:rsidR="00000000" w:rsidRPr="00000000">
        <w:rPr>
          <w:rFonts w:ascii="Times New Roman" w:cs="Times New Roman" w:eastAsia="Times New Roman" w:hAnsi="Times New Roman"/>
          <w:b w:val="1"/>
          <w:bCs w:val="1"/>
          <w:sz w:val="24"/>
          <w:szCs w:val="24"/>
          <w:rtl w:val="0"/>
        </w:rPr>
        <w:t xml:space="preserve">o limite de páginas</w:t>
      </w:r>
      <w:r w:rsidDel="00000000" w:rsidR="00000000" w:rsidRPr="00000000">
        <w:rPr>
          <w:rFonts w:ascii="Times New Roman" w:cs="Times New Roman" w:eastAsia="Times New Roman" w:hAnsi="Times New Roman"/>
          <w:sz w:val="24"/>
          <w:szCs w:val="24"/>
          <w:rtl w:val="0"/>
        </w:rPr>
        <w:t xml:space="preserve"> poderão ser devolvidos para adequação. Em caso de estudos com muitos resultados, imagens, análises e quadros informativos (revisões da literatura) o conteúdo extra pode ser colocar um documento de "Material Complementar" onde podem conter anexos e devidamente citados durante o texto.</w:t>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submissões iniciais devem ser apresentadas em formato Word (docx) ou editor de texto similar e anonimizadas, além de seguir as instruções disponíveis no</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site da revista</w:t>
      </w:r>
      <w:r w:rsidDel="00000000" w:rsidR="00000000" w:rsidRPr="00000000">
        <w:rPr>
          <w:rFonts w:ascii="Times New Roman" w:cs="Times New Roman" w:eastAsia="Times New Roman" w:hAnsi="Times New Roman"/>
          <w:sz w:val="24"/>
          <w:szCs w:val="24"/>
          <w:rtl w:val="0"/>
        </w:rPr>
        <w:t xml:space="preserve">. Caso seja aprovado, a versão final corrigida deve ser enviada em formato WORD e já com informações completas dos autores e filiações.</w:t>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Fonte e Espaçamento </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fonte usada ao longo do documento é </w:t>
      </w:r>
      <w:r w:rsidDel="00000000" w:rsidR="00000000" w:rsidRPr="00000000">
        <w:rPr>
          <w:rFonts w:ascii="Times New Roman" w:cs="Times New Roman" w:eastAsia="Times New Roman" w:hAnsi="Times New Roman"/>
          <w:b w:val="1"/>
          <w:bCs w:val="1"/>
          <w:sz w:val="24"/>
          <w:szCs w:val="24"/>
          <w:rtl w:val="0"/>
        </w:rPr>
        <w:t xml:space="preserve">Times New Roman 12 pts</w:t>
      </w:r>
      <w:r w:rsidDel="00000000" w:rsidR="00000000" w:rsidRPr="00000000">
        <w:rPr>
          <w:rFonts w:ascii="Times New Roman" w:cs="Times New Roman" w:eastAsia="Times New Roman" w:hAnsi="Times New Roman"/>
          <w:sz w:val="24"/>
          <w:szCs w:val="24"/>
          <w:rtl w:val="0"/>
        </w:rPr>
        <w:t xml:space="preserve">. O tamanho do papel é A4 (210 x 297mm). O formato de página é de uma coluna, com uma margem de 3,5 cm na parte superior, 2,5 cm para margem inferior e 2,0 cm nas margens esquerda e direita. As linhas devem ter espaçamento entre linhas simples, espaço 6 pts acima e 0 pts abaixo, alinhamento justificado. </w:t>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Observe que </w:t>
      </w:r>
      <w:r w:rsidDel="00000000" w:rsidR="00000000" w:rsidRPr="00000000">
        <w:rPr>
          <w:rFonts w:ascii="Times New Roman" w:cs="Times New Roman" w:eastAsia="Times New Roman" w:hAnsi="Times New Roman"/>
          <w:b w:val="1"/>
          <w:bCs w:val="1"/>
          <w:sz w:val="24"/>
          <w:szCs w:val="24"/>
          <w:u w:val="single"/>
          <w:rtl w:val="0"/>
        </w:rPr>
        <w:t xml:space="preserve">não há recuo de parágrafo à esquerda</w:t>
      </w:r>
      <w:r w:rsidDel="00000000" w:rsidR="00000000" w:rsidRPr="00000000">
        <w:rPr>
          <w:rFonts w:ascii="Times New Roman" w:cs="Times New Roman" w:eastAsia="Times New Roman" w:hAnsi="Times New Roman"/>
          <w:sz w:val="24"/>
          <w:szCs w:val="24"/>
          <w:rtl w:val="0"/>
        </w:rPr>
        <w:t xml:space="preserve">, ou seja, todos os parágrafos devem ser iniciados junto à margem esquerda, com exceção das listas.</w:t>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Títulos </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título geral deve usar </w:t>
      </w:r>
      <w:r w:rsidDel="00000000" w:rsidR="00000000" w:rsidRPr="00000000">
        <w:rPr>
          <w:rFonts w:ascii="Times New Roman" w:cs="Times New Roman" w:eastAsia="Times New Roman" w:hAnsi="Times New Roman"/>
          <w:b w:val="1"/>
          <w:bCs w:val="1"/>
          <w:sz w:val="24"/>
          <w:szCs w:val="24"/>
          <w:rtl w:val="0"/>
        </w:rPr>
        <w:t xml:space="preserve">Times New Roman</w:t>
      </w:r>
      <w:r w:rsidDel="00000000" w:rsidR="00000000" w:rsidRPr="00000000">
        <w:rPr>
          <w:rFonts w:ascii="Times New Roman" w:cs="Times New Roman" w:eastAsia="Times New Roman" w:hAnsi="Times New Roman"/>
          <w:sz w:val="24"/>
          <w:szCs w:val="24"/>
          <w:rtl w:val="0"/>
        </w:rPr>
        <w:t xml:space="preserve"> 14 pts, em negrito e centralizado; ter um espaço de 12 pts acima e 6 pts abaixo. Os subtítulos devem usar </w:t>
      </w:r>
      <w:r w:rsidDel="00000000" w:rsidR="00000000" w:rsidRPr="00000000">
        <w:rPr>
          <w:rFonts w:ascii="Times New Roman" w:cs="Times New Roman" w:eastAsia="Times New Roman" w:hAnsi="Times New Roman"/>
          <w:b w:val="1"/>
          <w:bCs w:val="1"/>
          <w:sz w:val="24"/>
          <w:szCs w:val="24"/>
          <w:rtl w:val="0"/>
        </w:rPr>
        <w:t xml:space="preserve">Times New Roman</w:t>
      </w:r>
      <w:r w:rsidDel="00000000" w:rsidR="00000000" w:rsidRPr="00000000">
        <w:rPr>
          <w:rFonts w:ascii="Times New Roman" w:cs="Times New Roman" w:eastAsia="Times New Roman" w:hAnsi="Times New Roman"/>
          <w:sz w:val="24"/>
          <w:szCs w:val="24"/>
          <w:rtl w:val="0"/>
        </w:rPr>
        <w:t xml:space="preserve"> 12 pts, em negrito e a esquerda; ter um espaço de 12 pts acima e 6 pts abaixo.</w:t>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Autores e Afiliação</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Os nomes dos autores devem usar fonte com 11 pts de tamanho e 6 pts de espaçamento acima e 0 pts abaixo. Os prenomes devem anteceder o sobrenome. </w:t>
      </w:r>
      <w:r w:rsidDel="00000000" w:rsidR="00000000" w:rsidRPr="00000000">
        <w:rPr>
          <w:rFonts w:ascii="Times New Roman" w:cs="Times New Roman" w:eastAsia="Times New Roman" w:hAnsi="Times New Roman"/>
          <w:color w:val="000000"/>
          <w:sz w:val="24"/>
          <w:szCs w:val="24"/>
          <w:rtl w:val="0"/>
        </w:rPr>
        <w:t xml:space="preserve">O artigo pode conter até 10 autores.</w:t>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As afiliações dos autores devem usar itálico de 11 pts</w:t>
      </w:r>
      <w:r w:rsidDel="00000000" w:rsidR="00000000" w:rsidRPr="00000000">
        <w:rPr>
          <w:rFonts w:ascii="Times New Roman" w:cs="Times New Roman" w:eastAsia="Times New Roman" w:hAnsi="Times New Roman"/>
          <w:sz w:val="24"/>
          <w:szCs w:val="24"/>
          <w:rtl w:val="0"/>
        </w:rPr>
        <w:t xml:space="preserve">, com espaço entre linhas simples. O endereço de e-mail para a correspondência com os autores deve ser incluído na linha seguinte à filiação. </w:t>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Resumo</w:t>
      </w:r>
    </w:p>
    <w:p w:rsidR="00000000" w:rsidDel="00000000" w:rsidP="00000000" w:rsidRDefault="00000000" w:rsidRPr="00000000" w14:paraId="0000003A">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seção Resumo deve usar 11 pts em itálico, com 6 pts de espaçamento acima e 0 pts abaixo, com entrelinhas simples. </w:t>
      </w:r>
    </w:p>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Abreviaturas </w:t>
      </w:r>
    </w:p>
    <w:p w:rsidR="00000000" w:rsidDel="00000000" w:rsidP="00000000" w:rsidRDefault="00000000" w:rsidRPr="00000000" w14:paraId="0000003C">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 abreviaturas consagradas podem ser usadas para evitar a repetição, mas somente usando-se a forma consistente dentro de um domínio. Abreviaturas devem ser introduzidas entre parênteses após a frase completa ter sido apresentada pela primeira vez no manuscrito (em seu corpo propriamente, não nos metadados). As abreviaturas devem ser evitadas em títulos, subtítulos e no resumo. A colocação de pontos ou espaços nas abreviaturas deve ser evitada.</w:t>
      </w:r>
    </w:p>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Seções </w:t>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São permitidos até dois níveis de seções ('1.' e '1.1') com 12 pts, em negrito, justificado. </w:t>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Evitar que uma quebra de página separe um título de seu subtítulo ou primeira linha de texto do corpo subsequente.  </w:t>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RESULTADOS</w:t>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Tabelas e Quadros</w:t>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tabelas e quadros são numeradas sequencialmente, com o título e o seu número acima da tabela/quadro. Os elementos devem ter espaço simples, porém o espaço duplo pode ser usado para mostrar disposições especiais dos dados ou para separar partes do conteúdo. Os títulos devem usar 11 pts, em negrito. As tabelas e quadros devem ser referenciadas no texto pelo número da tabela/quadro segundo as indicações (Tabela 1). O texto deve ter fonte 11 pts. As bordas devem ser visíveis nos limites superior e inferior e separando o cabeçalho do corpo da tabela. Todas as tabelas e quadrados devem ter a fonte das informações (dados), mesmo que sejam de “Dados da pesquisa”, “Elaboração própria” ou texto similar.</w:t>
      </w:r>
    </w:p>
    <w:p w:rsidR="00000000" w:rsidDel="00000000" w:rsidP="00000000" w:rsidRDefault="00000000" w:rsidRPr="00000000" w14:paraId="00000044">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Tabela 1: Exemplo de tabela </w:t>
      </w:r>
    </w:p>
    <w:tbl>
      <w:tblPr>
        <w:tblStyle w:val="Table1"/>
        <w:tblW w:w="8080.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3544"/>
        <w:gridCol w:w="1276"/>
        <w:gridCol w:w="1559"/>
        <w:gridCol w:w="1701"/>
        <w:tblGridChange w:id="0">
          <w:tblGrid>
            <w:gridCol w:w="3544"/>
            <w:gridCol w:w="1276"/>
            <w:gridCol w:w="1559"/>
            <w:gridCol w:w="1701"/>
          </w:tblGrid>
        </w:tblGridChange>
      </w:tblGrid>
      <w:tr>
        <w:trPr>
          <w:cantSplit w:val="0"/>
          <w:trHeight w:val="239" w:hRule="atLeast"/>
          <w:tblHeader w:val="0"/>
        </w:trPr>
        <w:tc>
          <w:tcPr>
            <w:tcBorders>
              <w:top w:color="000000" w:space="0" w:sz="6" w:val="single"/>
              <w:left w:color="000000" w:space="0" w:sz="0" w:val="nil"/>
              <w:bottom w:color="000000" w:space="0" w:sz="6" w:val="single"/>
              <w:right w:color="000000" w:space="0" w:sz="0" w:val="nil"/>
            </w:tcBorders>
            <w:tcMar>
              <w:top w:w="0.0" w:type="dxa"/>
              <w:left w:w="0.0" w:type="dxa"/>
              <w:bottom w:w="0.0" w:type="dxa"/>
              <w:right w:w="0.0" w:type="dxa"/>
            </w:tcMar>
            <w:vAlign w:val="center"/>
          </w:tcPr>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Item</w:t>
            </w:r>
          </w:p>
        </w:tc>
        <w:tc>
          <w:tcPr>
            <w:tcBorders>
              <w:top w:color="000000" w:space="0" w:sz="6" w:val="single"/>
              <w:left w:color="000000" w:space="0" w:sz="0" w:val="nil"/>
              <w:bottom w:color="000000" w:space="0" w:sz="6" w:val="single"/>
              <w:right w:color="000000" w:space="0" w:sz="0" w:val="nil"/>
            </w:tcBorders>
            <w:tcMar>
              <w:top w:w="0.0" w:type="dxa"/>
              <w:left w:w="0.0" w:type="dxa"/>
              <w:bottom w:w="0.0" w:type="dxa"/>
              <w:right w:w="0.0" w:type="dxa"/>
            </w:tcMar>
            <w:vAlign w:val="center"/>
          </w:tcPr>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Fonte</w:t>
            </w:r>
          </w:p>
        </w:tc>
        <w:tc>
          <w:tcPr>
            <w:tcBorders>
              <w:top w:color="000000" w:space="0" w:sz="6" w:val="single"/>
              <w:left w:color="000000" w:space="0" w:sz="0" w:val="nil"/>
              <w:bottom w:color="000000" w:space="0" w:sz="6" w:val="single"/>
              <w:right w:color="000000" w:space="0" w:sz="0" w:val="nil"/>
            </w:tcBorders>
            <w:tcMar>
              <w:top w:w="0.0" w:type="dxa"/>
              <w:left w:w="0.0" w:type="dxa"/>
              <w:bottom w:w="0.0" w:type="dxa"/>
              <w:right w:w="0.0" w:type="dxa"/>
            </w:tcMar>
            <w:vAlign w:val="center"/>
          </w:tcPr>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Espaço antes </w:t>
            </w:r>
          </w:p>
        </w:tc>
        <w:tc>
          <w:tcPr>
            <w:tcBorders>
              <w:top w:color="000000" w:space="0" w:sz="6" w:val="single"/>
              <w:left w:color="000000" w:space="0" w:sz="0" w:val="nil"/>
              <w:bottom w:color="000000" w:space="0" w:sz="6" w:val="single"/>
              <w:right w:color="000000" w:space="0" w:sz="0" w:val="nil"/>
            </w:tcBorders>
            <w:tcMar>
              <w:top w:w="0.0" w:type="dxa"/>
              <w:left w:w="0.0" w:type="dxa"/>
              <w:bottom w:w="0.0" w:type="dxa"/>
              <w:right w:w="0.0" w:type="dxa"/>
            </w:tcMar>
            <w:vAlign w:val="center"/>
          </w:tcPr>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Espaço depois</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Corpo do texto do artigo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pts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pts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pt </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Lista</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pts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pts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pt </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Título da tabela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pts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pts</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pt</w:t>
            </w:r>
          </w:p>
        </w:tc>
      </w:tr>
      <w:tr>
        <w:trPr>
          <w:cantSplit w:val="0"/>
          <w:trHeight w:val="25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Texto da tabela</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pts</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pt</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tcPr>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pt</w:t>
            </w:r>
          </w:p>
        </w:tc>
      </w:tr>
      <w:tr>
        <w:trPr>
          <w:cantSplit w:val="0"/>
          <w:trHeight w:val="270" w:hRule="atLeast"/>
          <w:tblHeader w:val="0"/>
        </w:trPr>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tcPr>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Título da figura </w:t>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tcPr>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pts </w:t>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tcPr>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pts </w:t>
            </w:r>
          </w:p>
        </w:tc>
        <w:tc>
          <w:tcPr>
            <w:tcBorders>
              <w:top w:color="000000" w:space="0" w:sz="0" w:val="nil"/>
              <w:left w:color="000000" w:space="0" w:sz="0" w:val="nil"/>
              <w:bottom w:color="000000" w:space="0" w:sz="6" w:val="single"/>
              <w:right w:color="000000" w:space="0" w:sz="0" w:val="nil"/>
            </w:tcBorders>
            <w:tcMar>
              <w:top w:w="0.0" w:type="dxa"/>
              <w:left w:w="0.0" w:type="dxa"/>
              <w:bottom w:w="0.0" w:type="dxa"/>
              <w:right w:w="0.0" w:type="dxa"/>
            </w:tcMar>
          </w:tcPr>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pt</w:t>
            </w:r>
          </w:p>
        </w:tc>
      </w:tr>
    </w:tbl>
    <w:p w:rsidR="00000000" w:rsidDel="00000000" w:rsidP="00000000" w:rsidRDefault="00000000" w:rsidRPr="00000000" w14:paraId="0000005D">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Fonte: Elaboração própria.</w:t>
      </w:r>
    </w:p>
    <w:p w:rsidR="00000000" w:rsidDel="00000000" w:rsidP="00000000" w:rsidRDefault="00000000" w:rsidRPr="00000000" w14:paraId="0000005E">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Figuras </w:t>
      </w:r>
    </w:p>
    <w:p w:rsidR="00000000" w:rsidDel="00000000" w:rsidP="00000000" w:rsidRDefault="00000000" w:rsidRPr="00000000" w14:paraId="00000060">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figuras são numeradas sequencialmente, a partir de 1, com o título e o número acima da figura, segundo as indicações da Figura 1. O título da figura deve estar em negrito, tamanho 11 pts, centralizado. Assegure-se de que as figuras estejam </w:t>
      </w:r>
      <w:r w:rsidDel="00000000" w:rsidR="00000000" w:rsidRPr="00000000">
        <w:rPr>
          <w:rFonts w:ascii="Times New Roman" w:cs="Times New Roman" w:eastAsia="Times New Roman" w:hAnsi="Times New Roman"/>
          <w:b w:val="1"/>
          <w:bCs w:val="1"/>
          <w:sz w:val="24"/>
          <w:szCs w:val="24"/>
          <w:rtl w:val="0"/>
        </w:rPr>
        <w:t xml:space="preserve">claras e legíveis</w:t>
      </w:r>
      <w:r w:rsidDel="00000000" w:rsidR="00000000" w:rsidRPr="00000000">
        <w:rPr>
          <w:rFonts w:ascii="Times New Roman" w:cs="Times New Roman" w:eastAsia="Times New Roman" w:hAnsi="Times New Roman"/>
          <w:sz w:val="24"/>
          <w:szCs w:val="24"/>
          <w:rtl w:val="0"/>
        </w:rPr>
        <w:t xml:space="preserve">. Os gráficos são considerados figuras (Figura 2).</w:t>
      </w:r>
    </w:p>
    <w:p w:rsidR="00000000" w:rsidDel="00000000" w:rsidP="00000000" w:rsidRDefault="00000000" w:rsidRPr="00000000" w14:paraId="00000061">
      <w:pPr>
        <w:tabs>
          <w:tab w:val="left" w:leader="none" w:pos="720"/>
          <w:tab w:val="left" w:leader="none" w:pos="720"/>
        </w:tabs>
        <w:spacing w:before="120" w:line="240" w:lineRule="auto"/>
        <w:ind w:left="454" w:right="454"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Figura 1: Fluxograma para escrita de um artigo científico</w:t>
      </w:r>
      <w:r w:rsidDel="00000000" w:rsidR="00000000" w:rsidRPr="00000000">
        <w:rPr>
          <w:rtl w:val="0"/>
        </w:rPr>
      </w:r>
    </w:p>
    <w:p w:rsidR="00000000" w:rsidDel="00000000" w:rsidP="00000000" w:rsidRDefault="00000000" w:rsidRPr="00000000" w14:paraId="00000062">
      <w:pPr>
        <w:tabs>
          <w:tab w:val="left" w:leader="none" w:pos="66"/>
          <w:tab w:val="left" w:leader="none" w:pos="66"/>
        </w:tabs>
        <w:spacing w:before="12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2535264" cy="1691053"/>
            <wp:effectExtent b="0" l="0" r="0" t="0"/>
            <wp:docPr id="1870785069" name="image2.jpg"/>
            <a:graphic>
              <a:graphicData uri="http://schemas.openxmlformats.org/drawingml/2006/picture">
                <pic:pic>
                  <pic:nvPicPr>
                    <pic:cNvPr id="0" name="image2.jpg"/>
                    <pic:cNvPicPr preferRelativeResize="0"/>
                  </pic:nvPicPr>
                  <pic:blipFill>
                    <a:blip r:embed="rId11"/>
                    <a:srcRect b="0" l="0" r="0" t="0"/>
                    <a:stretch>
                      <a:fillRect/>
                    </a:stretch>
                  </pic:blipFill>
                  <pic:spPr>
                    <a:xfrm>
                      <a:off x="0" y="0"/>
                      <a:ext cx="2535264" cy="1691053"/>
                    </a:xfrm>
                    <a:prstGeom prst="rect"/>
                    <a:ln/>
                  </pic:spPr>
                </pic:pic>
              </a:graphicData>
            </a:graphic>
          </wp:inline>
        </w:drawing>
      </w:r>
      <w:r w:rsidDel="00000000" w:rsidR="00000000" w:rsidRPr="00000000">
        <w:rPr>
          <w:rtl w:val="0"/>
        </w:rPr>
      </w:r>
    </w:p>
    <w:p w:rsidR="00000000" w:rsidDel="00000000" w:rsidP="00000000" w:rsidRDefault="00000000" w:rsidRPr="00000000" w14:paraId="00000063">
      <w:pPr>
        <w:tabs>
          <w:tab w:val="left" w:leader="none" w:pos="66"/>
          <w:tab w:val="left" w:leader="none" w:pos="66"/>
        </w:tabs>
        <w:spacing w:before="12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Fonte: Imagem gerada com auxílio do ChatGPT. Open AI, 2025.</w:t>
      </w:r>
    </w:p>
    <w:p w:rsidR="00000000" w:rsidDel="00000000" w:rsidP="00000000" w:rsidRDefault="00000000" w:rsidRPr="00000000" w14:paraId="00000064">
      <w:pPr>
        <w:tabs>
          <w:tab w:val="left" w:leader="none" w:pos="66"/>
          <w:tab w:val="left" w:leader="none" w:pos="66"/>
        </w:tabs>
        <w:spacing w:before="120" w:line="24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tabs>
          <w:tab w:val="left" w:leader="none" w:pos="720"/>
          <w:tab w:val="left" w:leader="none" w:pos="720"/>
        </w:tabs>
        <w:spacing w:before="120" w:line="240" w:lineRule="auto"/>
        <w:ind w:left="454" w:right="454"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Figura 2: Gráfico de radar sobre satisfação dos usuários da UBS A e B</w:t>
      </w:r>
      <w:r w:rsidDel="00000000" w:rsidR="00000000" w:rsidRPr="00000000">
        <w:rPr>
          <w:rtl w:val="0"/>
        </w:rPr>
      </w:r>
    </w:p>
    <w:p w:rsidR="00000000" w:rsidDel="00000000" w:rsidP="00000000" w:rsidRDefault="00000000" w:rsidRPr="00000000" w14:paraId="00000066">
      <w:pPr>
        <w:tabs>
          <w:tab w:val="left" w:leader="none" w:pos="66"/>
          <w:tab w:val="left" w:leader="none" w:pos="66"/>
        </w:tabs>
        <w:spacing w:before="120" w:line="240" w:lineRule="auto"/>
        <w:jc w:val="center"/>
        <w:rPr>
          <w:rFonts w:ascii="Times New Roman" w:cs="Times New Roman" w:eastAsia="Times New Roman" w:hAnsi="Times New Roman"/>
        </w:rPr>
      </w:pPr>
      <w:r w:rsidDel="00000000" w:rsidR="00000000" w:rsidRPr="00000000">
        <w:rPr>
          <w:color w:val="000000"/>
        </w:rPr>
        <w:drawing>
          <wp:inline distB="0" distT="0" distL="0" distR="0">
            <wp:extent cx="3672481" cy="2063393"/>
            <wp:effectExtent b="0" l="0" r="0" t="0"/>
            <wp:docPr descr="Gráfico, Gráfico de radar&#10;&#10;O conteúdo gerado por IA pode estar incorreto." id="1870785071" name="image1.png"/>
            <a:graphic>
              <a:graphicData uri="http://schemas.openxmlformats.org/drawingml/2006/picture">
                <pic:pic>
                  <pic:nvPicPr>
                    <pic:cNvPr descr="Gráfico, Gráfico de radar&#10;&#10;O conteúdo gerado por IA pode estar incorreto." id="0" name="image1.png"/>
                    <pic:cNvPicPr preferRelativeResize="0"/>
                  </pic:nvPicPr>
                  <pic:blipFill>
                    <a:blip r:embed="rId12"/>
                    <a:srcRect b="0" l="0" r="0" t="0"/>
                    <a:stretch>
                      <a:fillRect/>
                    </a:stretch>
                  </pic:blipFill>
                  <pic:spPr>
                    <a:xfrm>
                      <a:off x="0" y="0"/>
                      <a:ext cx="3672481" cy="2063393"/>
                    </a:xfrm>
                    <a:prstGeom prst="rect"/>
                    <a:ln/>
                  </pic:spPr>
                </pic:pic>
              </a:graphicData>
            </a:graphic>
          </wp:inline>
        </w:drawing>
      </w:r>
      <w:r w:rsidDel="00000000" w:rsidR="00000000" w:rsidRPr="00000000">
        <w:rPr>
          <w:rtl w:val="0"/>
        </w:rPr>
      </w:r>
    </w:p>
    <w:p w:rsidR="00000000" w:rsidDel="00000000" w:rsidP="00000000" w:rsidRDefault="00000000" w:rsidRPr="00000000" w14:paraId="00000067">
      <w:pPr>
        <w:tabs>
          <w:tab w:val="left" w:leader="none" w:pos="66"/>
          <w:tab w:val="left" w:leader="none" w:pos="66"/>
        </w:tabs>
        <w:spacing w:before="12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Fonte: Elaborado pelos autores (dados fictícios).</w:t>
      </w:r>
    </w:p>
    <w:p w:rsidR="00000000" w:rsidDel="00000000" w:rsidP="00000000" w:rsidRDefault="00000000" w:rsidRPr="00000000" w14:paraId="00000068">
      <w:pPr>
        <w:tabs>
          <w:tab w:val="left" w:leader="none" w:pos="66"/>
          <w:tab w:val="left" w:leader="none" w:pos="66"/>
        </w:tabs>
        <w:spacing w:before="120"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manuscrito pode conter até 10 elementos gráficos (figuras, tabelas ou gráficos). Os adicionais devem ser colocados em Apêndices no "Material Complementar".</w:t>
      </w:r>
    </w:p>
    <w:p w:rsidR="00000000" w:rsidDel="00000000" w:rsidP="00000000" w:rsidRDefault="00000000" w:rsidRPr="00000000" w14:paraId="00000069">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Equações </w:t>
      </w:r>
    </w:p>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equações devem ser indicadas por números sequencialmente, no lado direito entre parênteses segundo as indicações da equação (1). Devem ser posicionadas centralizadas na página.</w:t>
      </w:r>
    </w:p>
    <w:p w:rsidR="00000000" w:rsidDel="00000000" w:rsidP="00000000" w:rsidRDefault="00000000" w:rsidRPr="00000000" w14:paraId="0000006B">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1655696" cy="273105"/>
            <wp:effectExtent b="0" l="0" r="0" t="0"/>
            <wp:docPr id="1870785070"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1655696" cy="273105"/>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06C">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6D">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Citações das Referências Bibliográficas</w:t>
      </w:r>
    </w:p>
    <w:p w:rsidR="00000000" w:rsidDel="00000000" w:rsidP="00000000" w:rsidRDefault="00000000" w:rsidRPr="00000000" w14:paraId="0000006E">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usar uma fonte seja ela um livro, um artigo científico, um </w:t>
      </w:r>
      <w:r w:rsidDel="00000000" w:rsidR="00000000" w:rsidRPr="00000000">
        <w:rPr>
          <w:rFonts w:ascii="Times New Roman" w:cs="Times New Roman" w:eastAsia="Times New Roman" w:hAnsi="Times New Roman"/>
          <w:i w:val="1"/>
          <w:iCs w:val="1"/>
          <w:sz w:val="24"/>
          <w:szCs w:val="24"/>
          <w:rtl w:val="0"/>
        </w:rPr>
        <w:t xml:space="preserve">white paper</w:t>
      </w:r>
      <w:r w:rsidDel="00000000" w:rsidR="00000000" w:rsidRPr="00000000">
        <w:rPr>
          <w:rFonts w:ascii="Times New Roman" w:cs="Times New Roman" w:eastAsia="Times New Roman" w:hAnsi="Times New Roman"/>
          <w:sz w:val="24"/>
          <w:szCs w:val="24"/>
          <w:rtl w:val="0"/>
        </w:rPr>
        <w:t xml:space="preserve">, um CD, um panfleto ou qualquer outra forma de publicação, deve-se ter o cuidado para não realizar plágio do material de outra pessoa. A forma legalmente reconhecida de fazer referência ao que outra pessoa publicou em um artigo científico são as citações. Faça suas citações utilizando números sequenciais entre parênteses (1) para citação de uma referência ou hífen para uma sequência de referências (2-5), ou ainda, semivírgula (;) para mais de uma referência não sequencial (6;10). As citações podem ser: </w:t>
      </w:r>
    </w:p>
    <w:p w:rsidR="00000000" w:rsidDel="00000000" w:rsidP="00000000" w:rsidRDefault="00000000" w:rsidRPr="00000000" w14:paraId="0000006F">
      <w:pPr>
        <w:numPr>
          <w:ilvl w:val="0"/>
          <w:numId w:val="6"/>
        </w:numPr>
        <w:pBdr>
          <w:top w:color="000000" w:space="0" w:sz="0" w:val="none"/>
          <w:bottom w:color="000000" w:space="0" w:sz="0" w:val="none"/>
          <w:right w:color="000000" w:space="0" w:sz="0" w:val="none"/>
          <w:between w:color="000000" w:space="0" w:sz="0" w:val="none"/>
        </w:pBdr>
        <w:tabs>
          <w:tab w:val="left" w:leader="none" w:pos="720"/>
          <w:tab w:val="left" w:leader="none" w:pos="720"/>
        </w:tabs>
        <w:spacing w:before="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Formal, direta ou transcrição: é a citação onde se transcreve tudo do autor consultado, palavra por palavra. Se for com até três linhas, use aspas. Se for com mais de três linhas, utiliza-se uma fonte menor (tamanho 9), com recuo de 2 cm e espaçamento simples, justificado. </w:t>
      </w:r>
    </w:p>
    <w:p w:rsidR="00000000" w:rsidDel="00000000" w:rsidP="00000000" w:rsidRDefault="00000000" w:rsidRPr="00000000" w14:paraId="00000070">
      <w:pPr>
        <w:numPr>
          <w:ilvl w:val="0"/>
          <w:numId w:val="6"/>
        </w:numPr>
        <w:pBdr>
          <w:top w:color="000000" w:space="0" w:sz="0" w:val="none"/>
          <w:bottom w:color="000000" w:space="0" w:sz="0" w:val="none"/>
          <w:right w:color="000000" w:space="0" w:sz="0" w:val="none"/>
          <w:between w:color="000000" w:space="0" w:sz="0" w:val="none"/>
        </w:pBdr>
        <w:tabs>
          <w:tab w:val="left" w:leader="none" w:pos="720"/>
          <w:tab w:val="left" w:leader="none" w:pos="720"/>
        </w:tabs>
        <w:spacing w:before="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Indireta ou paráfrase: quando se escreve a ideia do(s) autor(es) consultado(s) com as suas próprias palavras. </w:t>
      </w:r>
    </w:p>
    <w:p w:rsidR="00000000" w:rsidDel="00000000" w:rsidP="00000000" w:rsidRDefault="00000000" w:rsidRPr="00000000" w14:paraId="00000071">
      <w:pPr>
        <w:numPr>
          <w:ilvl w:val="0"/>
          <w:numId w:val="6"/>
        </w:numPr>
        <w:pBdr>
          <w:top w:color="000000" w:space="0" w:sz="0" w:val="none"/>
          <w:bottom w:color="000000" w:space="0" w:sz="0" w:val="none"/>
          <w:right w:color="000000" w:space="0" w:sz="0" w:val="none"/>
          <w:between w:color="000000" w:space="0" w:sz="0" w:val="none"/>
        </w:pBdr>
        <w:tabs>
          <w:tab w:val="left" w:leader="none" w:pos="720"/>
          <w:tab w:val="left" w:leader="none" w:pos="720"/>
        </w:tabs>
        <w:spacing w:before="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Citação de citação: quando os autores não possuem acesso à fonte original. Um determinado autor é mencionado pelo fato de ter sido encontrado em uma referência. Utiliza-se a expressão </w:t>
      </w:r>
      <w:r w:rsidDel="00000000" w:rsidR="00000000" w:rsidRPr="00000000">
        <w:rPr>
          <w:rFonts w:ascii="Times New Roman" w:cs="Times New Roman" w:eastAsia="Times New Roman" w:hAnsi="Times New Roman"/>
          <w:i w:val="1"/>
          <w:iCs w:val="1"/>
          <w:sz w:val="24"/>
          <w:szCs w:val="24"/>
          <w:rtl w:val="0"/>
        </w:rPr>
        <w:t xml:space="preserve">apud</w:t>
      </w:r>
      <w:r w:rsidDel="00000000" w:rsidR="00000000" w:rsidRPr="00000000">
        <w:rPr>
          <w:rFonts w:ascii="Times New Roman" w:cs="Times New Roman" w:eastAsia="Times New Roman" w:hAnsi="Times New Roman"/>
          <w:sz w:val="24"/>
          <w:szCs w:val="24"/>
          <w:rtl w:val="0"/>
        </w:rPr>
        <w:t xml:space="preserve"> para indicar “citado por”. </w:t>
      </w:r>
    </w:p>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Referências </w:t>
      </w:r>
    </w:p>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sz w:val="24"/>
          <w:szCs w:val="24"/>
          <w:rtl w:val="0"/>
        </w:rPr>
        <w:t xml:space="preserve">O estilo adotado para a apresentação de referências bibliográfica é o Vancouver</w:t>
      </w:r>
      <w:r w:rsidDel="00000000" w:rsidR="00000000" w:rsidRPr="00000000">
        <w:rPr>
          <w:rFonts w:ascii="Times New Roman" w:cs="Times New Roman" w:eastAsia="Times New Roman" w:hAnsi="Times New Roman"/>
          <w:color w:val="111111"/>
          <w:sz w:val="24"/>
          <w:szCs w:val="24"/>
          <w:rtl w:val="0"/>
        </w:rPr>
        <w:t xml:space="preserve"> (</w:t>
      </w:r>
      <w:hyperlink r:id="rId14">
        <w:r w:rsidDel="00000000" w:rsidR="00000000" w:rsidRPr="00000000">
          <w:rPr>
            <w:rFonts w:ascii="Times New Roman" w:cs="Times New Roman" w:eastAsia="Times New Roman" w:hAnsi="Times New Roman"/>
            <w:color w:val="0000ff"/>
            <w:sz w:val="24"/>
            <w:szCs w:val="24"/>
            <w:u w:val="single"/>
            <w:rtl w:val="0"/>
          </w:rPr>
          <w:t xml:space="preserve">http://www.nlm.nih.gov/bsd/uniform_requirements.html</w:t>
        </w:r>
      </w:hyperlink>
      <w:r w:rsidDel="00000000" w:rsidR="00000000" w:rsidRPr="00000000">
        <w:rPr>
          <w:rFonts w:ascii="Times New Roman" w:cs="Times New Roman" w:eastAsia="Times New Roman" w:hAnsi="Times New Roman"/>
          <w:color w:val="111111"/>
          <w:sz w:val="24"/>
          <w:szCs w:val="24"/>
          <w:rtl w:val="0"/>
        </w:rPr>
        <w:t xml:space="preserve">). A lista das referências deve ser alinhada à esquerda, com espaçamento entre linhas simples e </w:t>
      </w:r>
      <w:r w:rsidDel="00000000" w:rsidR="00000000" w:rsidRPr="00000000">
        <w:rPr>
          <w:rFonts w:ascii="Times New Roman" w:cs="Times New Roman" w:eastAsia="Times New Roman" w:hAnsi="Times New Roman"/>
          <w:sz w:val="24"/>
          <w:szCs w:val="24"/>
          <w:rtl w:val="0"/>
        </w:rPr>
        <w:t xml:space="preserve">6 pts de espaçamento acima e 0 pt abaixo, fonte de 12 pts</w:t>
      </w:r>
      <w:r w:rsidDel="00000000" w:rsidR="00000000" w:rsidRPr="00000000">
        <w:rPr>
          <w:rFonts w:ascii="Times New Roman" w:cs="Times New Roman" w:eastAsia="Times New Roman" w:hAnsi="Times New Roman"/>
          <w:color w:val="111111"/>
          <w:sz w:val="24"/>
          <w:szCs w:val="24"/>
          <w:rtl w:val="0"/>
        </w:rPr>
        <w:t xml:space="preserve">.</w:t>
      </w:r>
    </w:p>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Vale ressaltar que o estilo Vancouver deve ser aplicado no mesmo idioma que o do conteúdo citado na referência em questão. Abreviaturas para os nomes das revistas são aquelas usadas no MeSH (</w:t>
      </w:r>
      <w:hyperlink r:id="rId15">
        <w:r w:rsidDel="00000000" w:rsidR="00000000" w:rsidRPr="00000000">
          <w:rPr>
            <w:rFonts w:ascii="Times New Roman" w:cs="Times New Roman" w:eastAsia="Times New Roman" w:hAnsi="Times New Roman"/>
            <w:color w:val="337755"/>
            <w:sz w:val="24"/>
            <w:szCs w:val="24"/>
            <w:u w:val="single"/>
            <w:rtl w:val="0"/>
          </w:rPr>
          <w:t xml:space="preserve">http://www.nlm.nih.gov/mesh</w:t>
        </w:r>
      </w:hyperlink>
      <w:r w:rsidDel="00000000" w:rsidR="00000000" w:rsidRPr="00000000">
        <w:rPr>
          <w:rFonts w:ascii="Times New Roman" w:cs="Times New Roman" w:eastAsia="Times New Roman" w:hAnsi="Times New Roman"/>
          <w:color w:val="111111"/>
          <w:sz w:val="24"/>
          <w:szCs w:val="24"/>
          <w:rtl w:val="0"/>
        </w:rPr>
        <w:t xml:space="preserve">), publicadas pela </w:t>
      </w:r>
      <w:r w:rsidDel="00000000" w:rsidR="00000000" w:rsidRPr="00000000">
        <w:rPr>
          <w:rFonts w:ascii="Times New Roman" w:cs="Times New Roman" w:eastAsia="Times New Roman" w:hAnsi="Times New Roman"/>
          <w:i w:val="1"/>
          <w:iCs w:val="1"/>
          <w:color w:val="111111"/>
          <w:sz w:val="24"/>
          <w:szCs w:val="24"/>
          <w:rtl w:val="0"/>
        </w:rPr>
        <w:t xml:space="preserve">U.S National Library of Medicine</w:t>
      </w:r>
      <w:r w:rsidDel="00000000" w:rsidR="00000000" w:rsidRPr="00000000">
        <w:rPr>
          <w:rFonts w:ascii="Times New Roman" w:cs="Times New Roman" w:eastAsia="Times New Roman" w:hAnsi="Times New Roman"/>
          <w:color w:val="111111"/>
          <w:sz w:val="24"/>
          <w:szCs w:val="24"/>
          <w:rtl w:val="0"/>
        </w:rPr>
        <w:t xml:space="preserve">. </w:t>
      </w:r>
    </w:p>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referências devem seguir o estilo Vancouver (ICMJE/NLM), apresentadas em ordem numérica conforme a ordem de citação no texto.</w:t>
      </w:r>
    </w:p>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DOI deve ser obrigatoriamente informado nas referências, quando disponível.</w:t>
      </w:r>
    </w:p>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artigos publicados em formato eletrônico, recomenda-se o uso do identificador do artigo (eID) em substituição à paginação tradicional.</w:t>
      </w:r>
    </w:p>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URLs devem incluir a data de acesso quando aplicável.</w:t>
      </w:r>
    </w:p>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240" w:before="24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b w:val="1"/>
          <w:bCs w:val="1"/>
          <w:color w:val="111111"/>
          <w:sz w:val="24"/>
          <w:szCs w:val="24"/>
        </w:rPr>
      </w:pPr>
      <w:r w:rsidDel="00000000" w:rsidR="00000000" w:rsidRPr="00000000">
        <w:rPr>
          <w:rFonts w:ascii="Times New Roman" w:cs="Times New Roman" w:eastAsia="Times New Roman" w:hAnsi="Times New Roman"/>
          <w:b w:val="1"/>
          <w:bCs w:val="1"/>
          <w:color w:val="111111"/>
          <w:sz w:val="24"/>
          <w:szCs w:val="24"/>
          <w:rtl w:val="0"/>
        </w:rPr>
        <w:t xml:space="preserve">Dados Suplementares </w:t>
      </w:r>
    </w:p>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Materiais suplementares que não couberem no artigo podem ser referenciados ao longo do texto para um endereço com acesso pela internet. Os arquivos suplementares oferecem ao autor possibilidades adicionais de publicar aplicações de suporte (softwares), filmes, sequência de animações, arquivos de som, formulários e questionários. Existem sites especializados em arquivamento de suplementos, indicamos usá-los (Por exemplo: </w:t>
      </w:r>
      <w:hyperlink r:id="rId16">
        <w:r w:rsidDel="00000000" w:rsidR="00000000" w:rsidRPr="00000000">
          <w:rPr>
            <w:rFonts w:ascii="Times New Roman" w:cs="Times New Roman" w:eastAsia="Times New Roman" w:hAnsi="Times New Roman"/>
            <w:color w:val="0000ff"/>
            <w:sz w:val="24"/>
            <w:szCs w:val="24"/>
            <w:u w:val="single"/>
            <w:rtl w:val="0"/>
          </w:rPr>
          <w:t xml:space="preserve">https://zenodo.org/</w:t>
        </w:r>
      </w:hyperlink>
      <w:r w:rsidDel="00000000" w:rsidR="00000000" w:rsidRPr="00000000">
        <w:rPr>
          <w:rFonts w:ascii="Times New Roman" w:cs="Times New Roman" w:eastAsia="Times New Roman" w:hAnsi="Times New Roman"/>
          <w:color w:val="111111"/>
          <w:sz w:val="24"/>
          <w:szCs w:val="24"/>
          <w:rtl w:val="0"/>
        </w:rPr>
        <w:t xml:space="preserve">).</w:t>
      </w:r>
    </w:p>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Aspectos Éticos</w:t>
      </w:r>
    </w:p>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fundamental que sejam descritos os cuidados com os aspectos éticos que a equipe teve ao desenvolver o trabalho, se houve ou não necessidade de submissão a um Comitê de Ética em Pesquisa (CEP) , com o número de aprovação. Caso não haja necessidade, deixe claro os motivos e razões para a não submissão a um CEP. Além disso, no caso de demonstração de uma tecnologia/</w:t>
      </w:r>
      <w:r w:rsidDel="00000000" w:rsidR="00000000" w:rsidRPr="00000000">
        <w:rPr>
          <w:rFonts w:ascii="Times New Roman" w:cs="Times New Roman" w:eastAsia="Times New Roman" w:hAnsi="Times New Roman"/>
          <w:i w:val="1"/>
          <w:iCs w:val="1"/>
          <w:sz w:val="24"/>
          <w:szCs w:val="24"/>
          <w:rtl w:val="0"/>
        </w:rPr>
        <w:t xml:space="preserve">software,</w:t>
      </w:r>
      <w:r w:rsidDel="00000000" w:rsidR="00000000" w:rsidRPr="00000000">
        <w:rPr>
          <w:rFonts w:ascii="Times New Roman" w:cs="Times New Roman" w:eastAsia="Times New Roman" w:hAnsi="Times New Roman"/>
          <w:sz w:val="24"/>
          <w:szCs w:val="24"/>
          <w:rtl w:val="0"/>
        </w:rPr>
        <w:t xml:space="preserve"> é importante destacar como sua aplicação lida com aspectos legais e éticos em relação aos dados sensíveis.</w:t>
      </w:r>
    </w:p>
    <w:p w:rsidR="00000000" w:rsidDel="00000000" w:rsidP="00000000" w:rsidRDefault="00000000" w:rsidRPr="00000000" w14:paraId="0000007E">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Todos os trabalhos submetidos Journal of Health Informatics devem observar rigorosamente os princípios éticos vigentes em pesquisa científica e em publicações acadêmicas.</w:t>
      </w:r>
    </w:p>
    <w:p w:rsidR="00000000" w:rsidDel="00000000" w:rsidP="00000000" w:rsidRDefault="00000000" w:rsidRPr="00000000" w14:paraId="0000007F">
      <w:pPr>
        <w:keepNext w:val="0"/>
        <w:keepLines w:val="0"/>
        <w:pageBreakBefore w:val="0"/>
        <w:widowControl w:val="1"/>
        <w:numPr>
          <w:ilvl w:val="0"/>
          <w:numId w:val="7"/>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120" w:line="240" w:lineRule="auto"/>
        <w:ind w:left="720" w:right="0" w:hanging="360"/>
        <w:jc w:val="both"/>
        <w:rPr>
          <w:rFonts w:ascii="Times New Roman" w:cs="Times New Roman" w:eastAsia="Times New Roman" w:hAnsi="Times New Roman"/>
          <w:b w:val="1"/>
          <w:bCs w:val="1"/>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Pesquisas envolvendo seres humanos ou dados sensíveis</w:t>
      </w:r>
    </w:p>
    <w:p w:rsidR="00000000" w:rsidDel="00000000" w:rsidP="00000000" w:rsidRDefault="00000000" w:rsidRPr="00000000" w14:paraId="00000080">
      <w:pPr>
        <w:keepNext w:val="0"/>
        <w:keepLines w:val="0"/>
        <w:pageBreakBefore w:val="0"/>
        <w:widowControl w:val="1"/>
        <w:numPr>
          <w:ilvl w:val="1"/>
          <w:numId w:val="7"/>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1440" w:right="0" w:hanging="360"/>
        <w:jc w:val="both"/>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Não serão aceitos trabalhos que envolvam coleta, análise ou uso de dados de seres humanos, identificáveis ou não, sem a devida aprovação por um Comitê de Ética em Pesquisa (CEP) ou instância ética equivalente, quando aplicável. O número do parecer de aprovação ética deve ser explicitamente informado no manuscrito.</w:t>
      </w:r>
    </w:p>
    <w:p w:rsidR="00000000" w:rsidDel="00000000" w:rsidP="00000000" w:rsidRDefault="00000000" w:rsidRPr="00000000" w14:paraId="00000081">
      <w:pPr>
        <w:keepNext w:val="0"/>
        <w:keepLines w:val="0"/>
        <w:pageBreakBefore w:val="0"/>
        <w:widowControl w:val="1"/>
        <w:numPr>
          <w:ilvl w:val="1"/>
          <w:numId w:val="7"/>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1440" w:right="0" w:hanging="360"/>
        <w:jc w:val="both"/>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Exceção: Trabalhos que utilizem exclusivamente dados públicos, já disponibilizados de forma aberta em documentos oficiais, bases públicas, artigos científicos ou sites institucionais, não necessitam de submissão a CEP, desde que essa condição seja claramente descrita no artigo.</w:t>
      </w:r>
    </w:p>
    <w:p w:rsidR="00000000" w:rsidDel="00000000" w:rsidP="00000000" w:rsidRDefault="00000000" w:rsidRPr="00000000" w14:paraId="00000082">
      <w:pPr>
        <w:keepNext w:val="0"/>
        <w:keepLines w:val="0"/>
        <w:pageBreakBefore w:val="0"/>
        <w:widowControl w:val="1"/>
        <w:numPr>
          <w:ilvl w:val="0"/>
          <w:numId w:val="7"/>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714" w:right="0" w:hanging="357"/>
        <w:jc w:val="both"/>
        <w:rPr>
          <w:rFonts w:ascii="Times New Roman" w:cs="Times New Roman" w:eastAsia="Times New Roman" w:hAnsi="Times New Roman"/>
          <w:b w:val="1"/>
          <w:bCs w:val="1"/>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Desenvolvimento de software e sistemas</w:t>
      </w:r>
    </w:p>
    <w:p w:rsidR="00000000" w:rsidDel="00000000" w:rsidP="00000000" w:rsidRDefault="00000000" w:rsidRPr="00000000" w14:paraId="00000083">
      <w:pPr>
        <w:keepNext w:val="0"/>
        <w:keepLines w:val="0"/>
        <w:pageBreakBefore w:val="0"/>
        <w:widowControl w:val="1"/>
        <w:numPr>
          <w:ilvl w:val="1"/>
          <w:numId w:val="7"/>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1440" w:right="0" w:hanging="360"/>
        <w:jc w:val="both"/>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Trabalhos que apresentem apenas o desenvolvimento técnico de software, sistemas, arquiteturas ou modelos, sem envolvimento de usuários, testes com pessoas ou uso de dados reais, não necessitam de aprovação ética.</w:t>
      </w:r>
    </w:p>
    <w:p w:rsidR="00000000" w:rsidDel="00000000" w:rsidP="00000000" w:rsidRDefault="00000000" w:rsidRPr="00000000" w14:paraId="00000084">
      <w:pPr>
        <w:keepNext w:val="0"/>
        <w:keepLines w:val="0"/>
        <w:pageBreakBefore w:val="0"/>
        <w:widowControl w:val="1"/>
        <w:numPr>
          <w:ilvl w:val="1"/>
          <w:numId w:val="7"/>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1440" w:right="0" w:hanging="360"/>
        <w:jc w:val="both"/>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Entretanto, estudos de usabilidade, testes com usuários, validações com profissionais ou pacientes, mesmo que de forma anonimizada, exigem aprovação por CEP, devendo essa informação constar no manuscrito.</w:t>
      </w:r>
    </w:p>
    <w:p w:rsidR="00000000" w:rsidDel="00000000" w:rsidP="00000000" w:rsidRDefault="00000000" w:rsidRPr="00000000" w14:paraId="00000085">
      <w:pPr>
        <w:keepNext w:val="0"/>
        <w:keepLines w:val="0"/>
        <w:pageBreakBefore w:val="0"/>
        <w:widowControl w:val="1"/>
        <w:numPr>
          <w:ilvl w:val="0"/>
          <w:numId w:val="7"/>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Relatos de experiência</w:t>
      </w:r>
    </w:p>
    <w:p w:rsidR="00000000" w:rsidDel="00000000" w:rsidP="00000000" w:rsidRDefault="00000000" w:rsidRPr="00000000" w14:paraId="00000086">
      <w:pPr>
        <w:keepNext w:val="0"/>
        <w:keepLines w:val="0"/>
        <w:pageBreakBefore w:val="0"/>
        <w:widowControl w:val="1"/>
        <w:numPr>
          <w:ilvl w:val="1"/>
          <w:numId w:val="7"/>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1440" w:right="0" w:hanging="360"/>
        <w:jc w:val="both"/>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Trabalhos submetidos como Relato de Experiência serão considerados como tal apenas quando a experiência descrita for efetivamente vivenciada, conduzida ou implementada pelos próprios autores do artigo. Nesses casos, quando não houver envolvimento de pesquisa com seres humanos ou coleta sistemática de dados sensíveis, não é exigida aprovação por CEP.</w:t>
      </w:r>
    </w:p>
    <w:p w:rsidR="00000000" w:rsidDel="00000000" w:rsidP="00000000" w:rsidRDefault="00000000" w:rsidRPr="00000000" w14:paraId="00000087">
      <w:pPr>
        <w:keepNext w:val="0"/>
        <w:keepLines w:val="0"/>
        <w:pageBreakBefore w:val="0"/>
        <w:widowControl w:val="1"/>
        <w:numPr>
          <w:ilvl w:val="1"/>
          <w:numId w:val="7"/>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1440" w:right="0" w:hanging="360"/>
        <w:jc w:val="both"/>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Relatos baseados em experiências de terceiros, documentos institucionais ou análises descritivas não caracterizam relato de experiência.</w:t>
      </w:r>
    </w:p>
    <w:p w:rsidR="00000000" w:rsidDel="00000000" w:rsidP="00000000" w:rsidRDefault="00000000" w:rsidRPr="00000000" w14:paraId="00000088">
      <w:pPr>
        <w:keepNext w:val="0"/>
        <w:keepLines w:val="0"/>
        <w:pageBreakBefore w:val="0"/>
        <w:widowControl w:val="1"/>
        <w:numPr>
          <w:ilvl w:val="0"/>
          <w:numId w:val="7"/>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Responsabilidade dos autores</w:t>
      </w:r>
    </w:p>
    <w:p w:rsidR="00000000" w:rsidDel="00000000" w:rsidP="00000000" w:rsidRDefault="00000000" w:rsidRPr="00000000" w14:paraId="00000089">
      <w:pPr>
        <w:keepNext w:val="0"/>
        <w:keepLines w:val="0"/>
        <w:pageBreakBefore w:val="0"/>
        <w:widowControl w:val="1"/>
        <w:numPr>
          <w:ilvl w:val="1"/>
          <w:numId w:val="7"/>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1440" w:right="0" w:hanging="360"/>
        <w:jc w:val="both"/>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 autores são integralmente responsáveis por:</w:t>
      </w:r>
    </w:p>
    <w:p w:rsidR="00000000" w:rsidDel="00000000" w:rsidP="00000000" w:rsidRDefault="00000000" w:rsidRPr="00000000" w14:paraId="0000008A">
      <w:pPr>
        <w:keepNext w:val="0"/>
        <w:keepLines w:val="0"/>
        <w:pageBreakBefore w:val="0"/>
        <w:widowControl w:val="1"/>
        <w:numPr>
          <w:ilvl w:val="1"/>
          <w:numId w:val="7"/>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1440" w:right="0" w:hanging="360"/>
        <w:jc w:val="both"/>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Garantir a integridade científica do trabalho;</w:t>
      </w:r>
    </w:p>
    <w:p w:rsidR="00000000" w:rsidDel="00000000" w:rsidP="00000000" w:rsidRDefault="00000000" w:rsidRPr="00000000" w14:paraId="0000008B">
      <w:pPr>
        <w:keepNext w:val="0"/>
        <w:keepLines w:val="0"/>
        <w:pageBreakBefore w:val="0"/>
        <w:widowControl w:val="1"/>
        <w:numPr>
          <w:ilvl w:val="1"/>
          <w:numId w:val="7"/>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1440" w:right="0" w:hanging="360"/>
        <w:jc w:val="both"/>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veracidade das informações apresentadas;</w:t>
      </w:r>
    </w:p>
    <w:p w:rsidR="00000000" w:rsidDel="00000000" w:rsidP="00000000" w:rsidRDefault="00000000" w:rsidRPr="00000000" w14:paraId="0000008C">
      <w:pPr>
        <w:keepNext w:val="0"/>
        <w:keepLines w:val="0"/>
        <w:pageBreakBefore w:val="0"/>
        <w:widowControl w:val="1"/>
        <w:numPr>
          <w:ilvl w:val="1"/>
          <w:numId w:val="7"/>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1440" w:right="0" w:hanging="360"/>
        <w:jc w:val="both"/>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cumprimento das normas éticas, legais e regulatórias aplicáveis à pesquisa e à publicação;</w:t>
      </w:r>
    </w:p>
    <w:p w:rsidR="00000000" w:rsidDel="00000000" w:rsidP="00000000" w:rsidRDefault="00000000" w:rsidRPr="00000000" w14:paraId="0000008D">
      <w:pPr>
        <w:keepNext w:val="0"/>
        <w:keepLines w:val="0"/>
        <w:pageBreakBefore w:val="0"/>
        <w:widowControl w:val="1"/>
        <w:numPr>
          <w:ilvl w:val="1"/>
          <w:numId w:val="7"/>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line="240" w:lineRule="auto"/>
        <w:ind w:left="1440" w:right="0" w:hanging="360"/>
        <w:jc w:val="both"/>
        <w:rPr>
          <w:rFonts w:ascii="Times New Roman" w:cs="Times New Roman" w:eastAsia="Times New Roman" w:hAnsi="Times New Roman"/>
          <w:b w:val="0"/>
          <w:bCs w:val="0"/>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Descrever de forma clara, transparente e explícita os aspectos éticos envolvidos no desenvolvimento do trabalho.</w:t>
      </w:r>
    </w:p>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Trabalhos que não atendam a esses critérios éticos serão rejeitados na avaliação editorial inicial, independentemente de sua qualidade técnica ou científica.</w:t>
      </w:r>
    </w:p>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DISCUSSÃO</w:t>
      </w:r>
    </w:p>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artigos serão revisados por, pelo menos, dois revisores. </w:t>
      </w:r>
    </w:p>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Os </w:t>
      </w:r>
      <w:r w:rsidDel="00000000" w:rsidR="00000000" w:rsidRPr="00000000">
        <w:rPr>
          <w:rFonts w:ascii="Times New Roman" w:cs="Times New Roman" w:eastAsia="Times New Roman" w:hAnsi="Times New Roman"/>
          <w:sz w:val="24"/>
          <w:szCs w:val="24"/>
          <w:rtl w:val="0"/>
        </w:rPr>
        <w:t xml:space="preserve">manuscritos </w:t>
      </w:r>
      <w:r w:rsidDel="00000000" w:rsidR="00000000" w:rsidRPr="00000000">
        <w:rPr>
          <w:rFonts w:ascii="Times New Roman" w:cs="Times New Roman" w:eastAsia="Times New Roman" w:hAnsi="Times New Roman"/>
          <w:color w:val="000000"/>
          <w:sz w:val="24"/>
          <w:szCs w:val="24"/>
          <w:rtl w:val="0"/>
        </w:rPr>
        <w:t xml:space="preserve">fora do padrão apresentado neste modelo serão automaticamente recusados p</w:t>
      </w:r>
      <w:r w:rsidDel="00000000" w:rsidR="00000000" w:rsidRPr="00000000">
        <w:rPr>
          <w:rFonts w:ascii="Times New Roman" w:cs="Times New Roman" w:eastAsia="Times New Roman" w:hAnsi="Times New Roman"/>
          <w:sz w:val="24"/>
          <w:szCs w:val="24"/>
          <w:rtl w:val="0"/>
        </w:rPr>
        <w:t xml:space="preserve">ela Equipe Editorial da JHI.</w:t>
      </w:r>
    </w:p>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CONCLUSÕES</w:t>
      </w:r>
    </w:p>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Escrever um texto para um congresso científico não é tarefa simples e exige que o estilo de escrita científica seja obedecido. Recomendamos que sejam utilizadas as ferramentas de revisão e que, principalmente depois de escrever, o documento seja lido várias vezes, para assegurar que o artigo esteja completo, objetivo e claro.  </w:t>
      </w:r>
    </w:p>
    <w:p w:rsidR="00000000" w:rsidDel="00000000" w:rsidP="00000000" w:rsidRDefault="00000000" w:rsidRPr="00000000" w14:paraId="00000096">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fundamental que o estudo esteja embasado no desenvolvimento e nos resultados obtidos pela equipe. Cuide para não estabelecer conclusões que não sejam fundamentadas nos seus resultados. Mesmo que os resultados obtidos tenham sido diferentes dos esperados inicialmente, descreva as suas descobertas e relacione-as com o objetivo do seu trabalho. Certifique-se de que haja coerência entre o título, os desfechos escolhidos nos objetivos, o resumo e as considerações finais e conclusão do texto (3). </w:t>
      </w:r>
    </w:p>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Agradecimentos (600 caracteres)</w:t>
      </w:r>
    </w:p>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seção é opcional e destina-se ao reconhecimento de instituições, agências de fomento e pessoas que contribuíram para a realização do estudo, mas que não atendem aos critérios de autoria. Os agradecimentos devem ser breves, objetivos e limitar-se a contribuições institucionais, apoio financeiro, suporte técnico ou colaboração científica.</w:t>
      </w:r>
    </w:p>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Contribuição dos autores (600 caracteres)</w:t>
      </w:r>
    </w:p>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seção deve descrever de forma clara a contribuição individual de cada autor para o desenvolvimento do estudo. Apenas indivíduos que tenham participado significativamente da concepção do trabalho, análise ou interpretação dos dados, redação do manuscrito ou revisão crítica do conteúdo devem ser listados como autores. Exemplos:</w:t>
      </w:r>
    </w:p>
    <w:p w:rsidR="00000000" w:rsidDel="00000000" w:rsidP="00000000" w:rsidRDefault="00000000" w:rsidRPr="00000000" w14:paraId="0000009B">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afterAutospacing="0" w:before="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"Todos os autores contribuíram significativamente para o estudo."</w:t>
      </w:r>
    </w:p>
    <w:p w:rsidR="00000000" w:rsidDel="00000000" w:rsidP="00000000" w:rsidRDefault="00000000" w:rsidRPr="00000000" w14:paraId="0000009C">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afterAutospacing="0" w:before="0" w:beforeAutospacing="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Autores AST e JMS participaram da concepção e delineamento do estudo, análise dos dados e redação da primeira versão do manuscrito.</w:t>
      </w:r>
    </w:p>
    <w:p w:rsidR="00000000" w:rsidDel="00000000" w:rsidP="00000000" w:rsidRDefault="00000000" w:rsidRPr="00000000" w14:paraId="0000009D">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afterAutospacing="0" w:before="0" w:beforeAutospacing="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 MS participou da coleta e organização dos dados, análise estatística e revisão crítica do conteúdo.</w:t>
      </w:r>
    </w:p>
    <w:p w:rsidR="00000000" w:rsidDel="00000000" w:rsidP="00000000" w:rsidRDefault="00000000" w:rsidRPr="00000000" w14:paraId="0000009E">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afterAutospacing="0" w:before="0" w:beforeAutospacing="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 AST participou da supervisão do projeto, interpretação dos resultados e revisão final do manuscrito.</w:t>
      </w:r>
    </w:p>
    <w:p w:rsidR="00000000" w:rsidDel="00000000" w:rsidP="00000000" w:rsidRDefault="00000000" w:rsidRPr="00000000" w14:paraId="0000009F">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0" w:beforeAutospacing="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Todos os autores participaram da discussão dos resultados, revisaram criticamente o manuscrito e aprovaram a versão final para publicação.</w:t>
      </w:r>
    </w:p>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Conflito de interesses (600 caracteres)</w:t>
      </w:r>
    </w:p>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autores devem declarar qualquer relação financeira, institucional ou pessoal que possa ser interpretada como potencial conflito de interesses relacionado ao conteúdo do manuscrito. Isso inclui, por exemplo, financiamento por empresas, participação em consultorias, vínculos institucionais relevantes ou interesses comerciais associados ao estudo. Caso não existam conflitos, os autores devem declarar explicitamente a inexistência de conflitos de interesse.</w:t>
      </w:r>
    </w:p>
    <w:p w:rsidR="00000000" w:rsidDel="00000000" w:rsidP="00000000" w:rsidRDefault="00000000" w:rsidRPr="00000000" w14:paraId="000000A2">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autores declaram não haver conflito de interesses.</w:t>
      </w:r>
    </w:p>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120"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12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Declaração do uso de Inteligência Artificial (IA)</w:t>
      </w:r>
    </w:p>
    <w:p w:rsidR="00000000" w:rsidDel="00000000" w:rsidP="00000000" w:rsidRDefault="00000000" w:rsidRPr="00000000" w14:paraId="000000A5">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autores devem declarar explicitamente no manuscrito o uso ou a não utilização de ferramentas de Inteligência Artificial (IA) no desenvolvimento do trabalho. Essa declaração deve informar, quando aplicável, o nome da ferramenta utilizada e a finalidade do seu uso.</w:t>
      </w:r>
    </w:p>
    <w:p w:rsidR="00000000" w:rsidDel="00000000" w:rsidP="00000000" w:rsidRDefault="00000000" w:rsidRPr="00000000" w14:paraId="000000A6">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declaração deve ser inserida em seção própria do manuscrito, após o Conflito de Interesse.</w:t>
      </w:r>
    </w:p>
    <w:p w:rsidR="00000000" w:rsidDel="00000000" w:rsidP="00000000" w:rsidRDefault="00000000" w:rsidRPr="00000000" w14:paraId="000000A7">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políticas completas sobre o uso de Inteligência Artificial em manuscritos podem ser consultadas nas </w:t>
      </w:r>
      <w:hyperlink r:id="rId17">
        <w:r w:rsidDel="00000000" w:rsidR="00000000" w:rsidRPr="00000000">
          <w:rPr>
            <w:rFonts w:ascii="Times New Roman" w:cs="Times New Roman" w:eastAsia="Times New Roman" w:hAnsi="Times New Roman"/>
            <w:b w:val="1"/>
            <w:bCs w:val="1"/>
            <w:color w:val="1155cc"/>
            <w:sz w:val="24"/>
            <w:szCs w:val="24"/>
            <w:u w:val="single"/>
            <w:rtl w:val="0"/>
          </w:rPr>
          <w:t xml:space="preserve">Política de Uso de Inteligência Artificial</w:t>
        </w:r>
      </w:hyperlink>
      <w:r w:rsidDel="00000000" w:rsidR="00000000" w:rsidRPr="00000000">
        <w:rPr>
          <w:rFonts w:ascii="Times New Roman" w:cs="Times New Roman" w:eastAsia="Times New Roman" w:hAnsi="Times New Roman"/>
          <w:b w:val="1"/>
          <w:bCs w:val="1"/>
          <w:sz w:val="24"/>
          <w:szCs w:val="24"/>
          <w:rtl w:val="0"/>
        </w:rPr>
        <w:t xml:space="preserve"> no site da revista</w:t>
      </w:r>
      <w:r w:rsidDel="00000000" w:rsidR="00000000" w:rsidRPr="00000000">
        <w:rPr>
          <w:rFonts w:ascii="Times New Roman" w:cs="Times New Roman" w:eastAsia="Times New Roman" w:hAnsi="Times New Roman"/>
          <w:sz w:val="24"/>
          <w:szCs w:val="24"/>
          <w:rtl w:val="0"/>
        </w:rPr>
        <w:t xml:space="preserve">. Exemplos:</w:t>
      </w:r>
    </w:p>
    <w:p w:rsidR="00000000" w:rsidDel="00000000" w:rsidP="00000000" w:rsidRDefault="00000000" w:rsidRPr="00000000" w14:paraId="000000A8">
      <w:pPr>
        <w:numPr>
          <w:ilvl w:val="0"/>
          <w:numId w:val="8"/>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afterAutospacing="0" w:before="12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Sem uso de IA: </w:t>
      </w:r>
      <w:r w:rsidDel="00000000" w:rsidR="00000000" w:rsidRPr="00000000">
        <w:rPr>
          <w:rFonts w:ascii="Times New Roman" w:cs="Times New Roman" w:eastAsia="Times New Roman" w:hAnsi="Times New Roman"/>
          <w:sz w:val="24"/>
          <w:szCs w:val="24"/>
          <w:rtl w:val="0"/>
        </w:rPr>
        <w:t xml:space="preserve"> Os autores declaram que não utilizaram ferramentas de Inteligência Artificial na elaboração deste manuscrito.</w:t>
      </w:r>
    </w:p>
    <w:p w:rsidR="00000000" w:rsidDel="00000000" w:rsidP="00000000" w:rsidRDefault="00000000" w:rsidRPr="00000000" w14:paraId="000000A9">
      <w:pPr>
        <w:numPr>
          <w:ilvl w:val="0"/>
          <w:numId w:val="8"/>
        </w:num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after="0" w:before="0" w:beforeAutospacing="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Com uso de IA: </w:t>
      </w:r>
      <w:r w:rsidDel="00000000" w:rsidR="00000000" w:rsidRPr="00000000">
        <w:rPr>
          <w:rFonts w:ascii="Times New Roman" w:cs="Times New Roman" w:eastAsia="Times New Roman" w:hAnsi="Times New Roman"/>
          <w:sz w:val="24"/>
          <w:szCs w:val="24"/>
          <w:rtl w:val="0"/>
        </w:rPr>
        <w:t xml:space="preserve"> Os autores utilizaram a ferramenta </w:t>
      </w:r>
      <w:r w:rsidDel="00000000" w:rsidR="00000000" w:rsidRPr="00000000">
        <w:rPr>
          <w:rFonts w:ascii="Times New Roman" w:cs="Times New Roman" w:eastAsia="Times New Roman" w:hAnsi="Times New Roman"/>
          <w:b w:val="1"/>
          <w:bCs w:val="1"/>
          <w:sz w:val="24"/>
          <w:szCs w:val="24"/>
          <w:rtl w:val="0"/>
        </w:rPr>
        <w:t xml:space="preserve">[nome da ferramenta]</w:t>
      </w:r>
      <w:r w:rsidDel="00000000" w:rsidR="00000000" w:rsidRPr="00000000">
        <w:rPr>
          <w:rFonts w:ascii="Times New Roman" w:cs="Times New Roman" w:eastAsia="Times New Roman" w:hAnsi="Times New Roman"/>
          <w:sz w:val="24"/>
          <w:szCs w:val="24"/>
          <w:rtl w:val="0"/>
        </w:rPr>
        <w:t xml:space="preserve"> como apoio à revisão linguística e organização textual do manuscrito. Todo o conteúdo foi revisado e validado pelos autores, que assumem integral responsabilidade pelo trabalho apresentado.</w:t>
      </w:r>
    </w:p>
    <w:p w:rsidR="00000000" w:rsidDel="00000000" w:rsidP="00000000" w:rsidRDefault="00000000" w:rsidRPr="00000000" w14:paraId="000000AA">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Comitê Editorial do Journal of Health Informatics reconhece que ferramentas de Inteligência Artificial, incluindo modelos de linguagem generativa, podem ser utilizadas como apoio ao processo de escrita, revisão linguística, organização textual ou análise exploratória. Esse uso deve ocorrer de forma responsável, transparente e ética.</w:t>
      </w:r>
    </w:p>
    <w:p w:rsidR="00000000" w:rsidDel="00000000" w:rsidP="00000000" w:rsidRDefault="00000000" w:rsidRPr="00000000" w14:paraId="000000AB">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Ferramentas de Inteligência Artificial não devem ser consideradas métodos científicos autônomos nem substituem a autoria intelectual humana. Os autores permanecem integralmente responsáveis pelo conteúdo do manuscrito, incluindo a precisão das informações, a interpretação dos resultados, a originalidade do texto, a integridade científica e o cumprimento das normas éticas aplicáveis.</w:t>
      </w:r>
      <w:r w:rsidDel="00000000" w:rsidR="00000000" w:rsidRPr="00000000">
        <w:rPr>
          <w:rtl w:val="0"/>
        </w:rPr>
      </w:r>
    </w:p>
    <w:p w:rsidR="00000000" w:rsidDel="00000000" w:rsidP="00000000" w:rsidRDefault="00000000" w:rsidRPr="00000000" w14:paraId="000000AC">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Links</w:t>
      </w:r>
    </w:p>
    <w:p w:rsidR="00000000" w:rsidDel="00000000" w:rsidP="00000000" w:rsidRDefault="00000000" w:rsidRPr="00000000" w14:paraId="000000AE">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opcional incluir os</w:t>
      </w:r>
      <w:r w:rsidDel="00000000" w:rsidR="00000000" w:rsidRPr="00000000">
        <w:rPr>
          <w:rFonts w:ascii="Times New Roman" w:cs="Times New Roman" w:eastAsia="Times New Roman" w:hAnsi="Times New Roman"/>
          <w:i w:val="1"/>
          <w:iCs w:val="1"/>
          <w:sz w:val="24"/>
          <w:szCs w:val="24"/>
          <w:rtl w:val="0"/>
        </w:rPr>
        <w:t xml:space="preserve"> links</w:t>
      </w:r>
      <w:r w:rsidDel="00000000" w:rsidR="00000000" w:rsidRPr="00000000">
        <w:rPr>
          <w:rFonts w:ascii="Times New Roman" w:cs="Times New Roman" w:eastAsia="Times New Roman" w:hAnsi="Times New Roman"/>
          <w:sz w:val="24"/>
          <w:szCs w:val="24"/>
          <w:rtl w:val="0"/>
        </w:rPr>
        <w:t xml:space="preserve"> referentes a </w:t>
      </w:r>
      <w:r w:rsidDel="00000000" w:rsidR="00000000" w:rsidRPr="00000000">
        <w:rPr>
          <w:rFonts w:ascii="Times New Roman" w:cs="Times New Roman" w:eastAsia="Times New Roman" w:hAnsi="Times New Roman"/>
          <w:i w:val="1"/>
          <w:iCs w:val="1"/>
          <w:sz w:val="24"/>
          <w:szCs w:val="24"/>
          <w:rtl w:val="0"/>
        </w:rPr>
        <w:t xml:space="preserve">website </w:t>
      </w:r>
      <w:r w:rsidDel="00000000" w:rsidR="00000000" w:rsidRPr="00000000">
        <w:rPr>
          <w:rFonts w:ascii="Times New Roman" w:cs="Times New Roman" w:eastAsia="Times New Roman" w:hAnsi="Times New Roman"/>
          <w:sz w:val="24"/>
          <w:szCs w:val="24"/>
          <w:rtl w:val="0"/>
        </w:rPr>
        <w:t xml:space="preserve">do projeto, </w:t>
      </w:r>
      <w:r w:rsidDel="00000000" w:rsidR="00000000" w:rsidRPr="00000000">
        <w:rPr>
          <w:rFonts w:ascii="Times New Roman" w:cs="Times New Roman" w:eastAsia="Times New Roman" w:hAnsi="Times New Roman"/>
          <w:i w:val="1"/>
          <w:iCs w:val="1"/>
          <w:sz w:val="24"/>
          <w:szCs w:val="24"/>
          <w:rtl w:val="0"/>
        </w:rPr>
        <w:t xml:space="preserve">notebooks </w:t>
      </w:r>
      <w:r w:rsidDel="00000000" w:rsidR="00000000" w:rsidRPr="00000000">
        <w:rPr>
          <w:rFonts w:ascii="Times New Roman" w:cs="Times New Roman" w:eastAsia="Times New Roman" w:hAnsi="Times New Roman"/>
          <w:sz w:val="24"/>
          <w:szCs w:val="24"/>
          <w:rtl w:val="0"/>
        </w:rPr>
        <w:t xml:space="preserve">(Github) e outros </w:t>
      </w:r>
      <w:r w:rsidDel="00000000" w:rsidR="00000000" w:rsidRPr="00000000">
        <w:rPr>
          <w:rFonts w:ascii="Times New Roman" w:cs="Times New Roman" w:eastAsia="Times New Roman" w:hAnsi="Times New Roman"/>
          <w:i w:val="1"/>
          <w:iCs w:val="1"/>
          <w:sz w:val="24"/>
          <w:szCs w:val="24"/>
          <w:rtl w:val="0"/>
        </w:rPr>
        <w:t xml:space="preserve">links</w:t>
      </w:r>
      <w:r w:rsidDel="00000000" w:rsidR="00000000" w:rsidRPr="00000000">
        <w:rPr>
          <w:rFonts w:ascii="Times New Roman" w:cs="Times New Roman" w:eastAsia="Times New Roman" w:hAnsi="Times New Roman"/>
          <w:sz w:val="24"/>
          <w:szCs w:val="24"/>
          <w:rtl w:val="0"/>
        </w:rPr>
        <w:t xml:space="preserve"> para acesso a repositórios de dados que facilitem a compreensão do estudo.</w:t>
      </w:r>
    </w:p>
    <w:p w:rsidR="00000000" w:rsidDel="00000000" w:rsidP="00000000" w:rsidRDefault="00000000" w:rsidRPr="00000000" w14:paraId="000000AF">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REFERÊNCIAS </w:t>
      </w:r>
    </w:p>
    <w:p w:rsidR="00000000" w:rsidDel="00000000" w:rsidP="00000000" w:rsidRDefault="00000000" w:rsidRPr="00000000" w14:paraId="000000B1">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720"/>
          <w:tab w:val="left" w:leader="none" w:pos="720"/>
        </w:tabs>
        <w:spacing w:before="12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B2">
      <w:pPr>
        <w:pBdr>
          <w:top w:color="000000" w:space="0" w:sz="0" w:val="none"/>
          <w:bottom w:color="000000" w:space="0" w:sz="0" w:val="none"/>
          <w:right w:color="000000" w:space="0" w:sz="0" w:val="none"/>
          <w:between w:color="000000" w:space="0" w:sz="0" w:val="none"/>
        </w:pBdr>
        <w:tabs>
          <w:tab w:val="left" w:leader="none" w:pos="416"/>
          <w:tab w:val="left" w:leader="none" w:pos="141"/>
        </w:tabs>
        <w:spacing w:before="120" w:line="240" w:lineRule="auto"/>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tab/>
        <w:t xml:space="preserve">Wazlawick R. Metodologia de pesquisa para Ciência da Computação. 2. ed. São Paulo: GEN LTC; 2017. 150 p.</w:t>
      </w:r>
    </w:p>
    <w:p w:rsidR="00000000" w:rsidDel="00000000" w:rsidP="00000000" w:rsidRDefault="00000000" w:rsidRPr="00000000" w14:paraId="000000B3">
      <w:pPr>
        <w:pBdr>
          <w:top w:color="000000" w:space="0" w:sz="0" w:val="none"/>
          <w:bottom w:color="000000" w:space="0" w:sz="0" w:val="none"/>
          <w:right w:color="000000" w:space="0" w:sz="0" w:val="none"/>
          <w:between w:color="000000" w:space="0" w:sz="0" w:val="none"/>
        </w:pBdr>
        <w:tabs>
          <w:tab w:val="left" w:leader="none" w:pos="416"/>
          <w:tab w:val="left" w:leader="none" w:pos="141"/>
        </w:tabs>
        <w:spacing w:before="120" w:line="240" w:lineRule="auto"/>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tab/>
        <w:t xml:space="preserve">Pereira MG. Dez passos para produzir artigo científico de sucesso [Internet]. Epidemiol Serv Saúde. 2017 jul/set [citado 08 nov 2023];26(3):661-4. doi: http://dx.doi.org/10.5123/s1679-49742017000300023. </w:t>
      </w:r>
    </w:p>
    <w:p w:rsidR="00000000" w:rsidDel="00000000" w:rsidP="00000000" w:rsidRDefault="00000000" w:rsidRPr="00000000" w14:paraId="000000B4">
      <w:pPr>
        <w:pBdr>
          <w:top w:color="000000" w:space="0" w:sz="0" w:val="none"/>
          <w:bottom w:color="000000" w:space="0" w:sz="0" w:val="none"/>
          <w:right w:color="000000" w:space="0" w:sz="0" w:val="none"/>
          <w:between w:color="000000" w:space="0" w:sz="0" w:val="none"/>
        </w:pBdr>
        <w:tabs>
          <w:tab w:val="left" w:leader="none" w:pos="416"/>
          <w:tab w:val="left" w:leader="none" w:pos="141"/>
        </w:tabs>
        <w:spacing w:before="120" w:line="240" w:lineRule="auto"/>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tab/>
        <w:t xml:space="preserve">Caramelli B. Conclusão: como exibir a cereja do bolo [Internet]. Rev Assoc Med Bras. 2012 nov/dec [citado 08 nov 2023];58(6):633. doi: http://dx.doi.org/10.1590/S0104-42302012000600001. </w:t>
      </w:r>
    </w:p>
    <w:p w:rsidR="00000000" w:rsidDel="00000000" w:rsidP="00000000" w:rsidRDefault="00000000" w:rsidRPr="00000000" w14:paraId="000000B5">
      <w:pPr>
        <w:pBdr>
          <w:top w:color="000000" w:space="0" w:sz="0" w:val="none"/>
          <w:bottom w:color="000000" w:space="0" w:sz="0" w:val="none"/>
          <w:right w:color="000000" w:space="0" w:sz="0" w:val="none"/>
          <w:between w:color="000000" w:space="0" w:sz="0" w:val="none"/>
        </w:pBdr>
        <w:tabs>
          <w:tab w:val="left" w:leader="none" w:pos="416"/>
          <w:tab w:val="left" w:leader="none" w:pos="141"/>
        </w:tabs>
        <w:spacing w:before="120" w:line="240" w:lineRule="auto"/>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tab/>
        <w:t xml:space="preserve">Aquino IS. Como escrever artigos científicos: sem arrodeio e sem medo da ABNT. 8. ed. São Paulo:Saraiva; 2012. 126 p.</w:t>
      </w:r>
    </w:p>
    <w:p w:rsidR="00000000" w:rsidDel="00000000" w:rsidP="00000000" w:rsidRDefault="00000000" w:rsidRPr="00000000" w14:paraId="000000B6">
      <w:pPr>
        <w:pBdr>
          <w:top w:color="000000" w:space="0" w:sz="0" w:val="none"/>
          <w:bottom w:color="000000" w:space="0" w:sz="0" w:val="none"/>
          <w:right w:color="000000" w:space="0" w:sz="0" w:val="none"/>
          <w:between w:color="000000" w:space="0" w:sz="0" w:val="none"/>
        </w:pBdr>
        <w:tabs>
          <w:tab w:val="left" w:leader="none" w:pos="416"/>
          <w:tab w:val="left" w:leader="none" w:pos="141"/>
        </w:tabs>
        <w:spacing w:before="120" w:line="240" w:lineRule="auto"/>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tab/>
        <w:t xml:space="preserve">Boscarol GT, Salgado PO, Tannure MC, Domingos CS, Macieira TGR, Januario CF, Chianca TCM. Validação de conteúdo do módulo “Planejamento de Enfermagem” de um aplicativo móvel educacional. Journal of Health Informatics. 2026;18:e1564. DOI: https://doi.org/10.59681/2175-4411.v18.2026.1564</w:t>
      </w:r>
    </w:p>
    <w:p w:rsidR="00000000" w:rsidDel="00000000" w:rsidP="00000000" w:rsidRDefault="00000000" w:rsidRPr="00000000" w14:paraId="000000B7">
      <w:pPr>
        <w:pBdr>
          <w:top w:color="000000" w:space="0" w:sz="0" w:val="none"/>
          <w:bottom w:color="000000" w:space="0" w:sz="0" w:val="none"/>
          <w:right w:color="000000" w:space="0" w:sz="0" w:val="none"/>
          <w:between w:color="000000" w:space="0" w:sz="0" w:val="none"/>
        </w:pBdr>
        <w:tabs>
          <w:tab w:val="left" w:leader="none" w:pos="416"/>
          <w:tab w:val="left" w:leader="none" w:pos="141"/>
        </w:tabs>
        <w:spacing w:before="120" w:line="240" w:lineRule="auto"/>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tab/>
        <w:t xml:space="preserve">Da Silva MA, Santos N, Rosa COCS, Santos M, Ito M, Vieira A et al. Análise dos atendimentos de gestantes na rede de atenção básica de saúde no município de São Paulo. Anais do XX Simpósio Brasileiro de Computação Aplicada à Saúde. 2020 Set 15-18; Salvador. (no prelo)</w:t>
      </w:r>
    </w:p>
    <w:p w:rsidR="00000000" w:rsidDel="00000000" w:rsidP="00000000" w:rsidRDefault="00000000" w:rsidRPr="00000000" w14:paraId="000000B8">
      <w:pPr>
        <w:pBdr>
          <w:top w:color="000000" w:space="0" w:sz="0" w:val="none"/>
          <w:bottom w:color="000000" w:space="0" w:sz="0" w:val="none"/>
          <w:right w:color="000000" w:space="0" w:sz="0" w:val="none"/>
          <w:between w:color="000000" w:space="0" w:sz="0" w:val="none"/>
        </w:pBdr>
        <w:tabs>
          <w:tab w:val="left" w:leader="none" w:pos="416"/>
          <w:tab w:val="left" w:leader="none" w:pos="141"/>
        </w:tabs>
        <w:spacing w:before="120" w:line="240" w:lineRule="auto"/>
        <w:ind w:left="-2"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Vancouver. Samples of formatted references for authors of journal articles. 2023 [citado 08 nov 2023]. Disponível em: http://www.nlm.nih.gov/bsd/uniform_requirements.html. </w:t>
      </w:r>
    </w:p>
    <w:p w:rsidR="00000000" w:rsidDel="00000000" w:rsidP="00000000" w:rsidRDefault="00000000" w:rsidRPr="00000000" w14:paraId="000000B9">
      <w:pPr>
        <w:spacing w:before="120" w:line="240" w:lineRule="auto"/>
        <w:rPr>
          <w:rFonts w:ascii="Times New Roman" w:cs="Times New Roman" w:eastAsia="Times New Roman" w:hAnsi="Times New Roman"/>
        </w:rPr>
      </w:pPr>
      <w:r w:rsidDel="00000000" w:rsidR="00000000" w:rsidRPr="00000000">
        <w:rPr>
          <w:rtl w:val="0"/>
        </w:rPr>
      </w:r>
    </w:p>
    <w:sectPr>
      <w:headerReference r:id="rId18" w:type="default"/>
      <w:footerReference r:id="rId19" w:type="default"/>
      <w:pgSz w:h="16834" w:w="11909" w:orient="portrait"/>
      <w:pgMar w:bottom="1417.3228346456694" w:top="1984.2519685039372" w:left="1133.8582677165355" w:right="1133.8582677165355" w:header="964" w:footer="9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Times"/>
  <w:font w:name="Noto Sans Symbols">
    <w:embedRegular w:fontKey="{00000000-0000-0000-0000-000000000000}" r:id="rId1" w:subsetted="0"/>
    <w:embedBold w:fontKey="{00000000-0000-0000-0000-000000000000}" r:id="rId2" w:subsetted="0"/>
  </w:font>
  <w:font w:name="Orbitron">
    <w:embedRegular w:fontKey="{00000000-0000-0000-0000-000000000000}" r:id="rId3" w:subsetted="0"/>
    <w:embedBold w:fontKey="{00000000-0000-0000-0000-000000000000}" r:id="rId4" w:subsetted="0"/>
  </w:font>
  <w:font w:name="Bricolage Grotesque">
    <w:embedRegular w:fontKey="{00000000-0000-0000-0000-000000000000}" r:id="rId5" w:subsetted="0"/>
    <w:embedBold w:fontKey="{00000000-0000-0000-0000-000000000000}" r:id="rId6" w:subsetted="0"/>
  </w:font>
  <w:font w:name="Space Grotesk">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E">
    <w:pPr>
      <w:tabs>
        <w:tab w:val="right" w:leader="none" w:pos="9636"/>
      </w:tabs>
      <w:rPr>
        <w:rFonts w:ascii="Bricolage Grotesque" w:cs="Bricolage Grotesque" w:eastAsia="Bricolage Grotesque" w:hAnsi="Bricolage Grotesque"/>
        <w:b w:val="1"/>
        <w:bCs w:val="1"/>
        <w:color w:val="1f497d"/>
      </w:rPr>
    </w:pPr>
    <w:r w:rsidDel="00000000" w:rsidR="00000000" w:rsidRPr="00000000">
      <w:rPr>
        <w:rFonts w:ascii="Bricolage Grotesque" w:cs="Bricolage Grotesque" w:eastAsia="Bricolage Grotesque" w:hAnsi="Bricolage Grotesque"/>
        <w:b w:val="1"/>
        <w:bCs w:val="1"/>
        <w:color w:val="1f497d"/>
        <w:rtl w:val="0"/>
      </w:rPr>
      <w:t xml:space="preserve">DOI: 00000000000000000</w:t>
      <w:tab/>
    </w:r>
    <w:r w:rsidDel="00000000" w:rsidR="00000000" w:rsidRPr="00000000">
      <w:rPr>
        <w:rFonts w:ascii="Bricolage Grotesque" w:cs="Bricolage Grotesque" w:eastAsia="Bricolage Grotesque" w:hAnsi="Bricolage Grotesque"/>
        <w:b w:val="1"/>
        <w:bCs w:val="1"/>
        <w:color w:val="1f497d"/>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A">
    <w:pPr>
      <w:tabs>
        <w:tab w:val="center" w:leader="none" w:pos="4680"/>
        <w:tab w:val="right" w:leader="none" w:pos="9360"/>
      </w:tabs>
      <w:spacing w:before="200" w:lineRule="auto"/>
      <w:ind w:left="-115" w:firstLine="0"/>
      <w:jc w:val="right"/>
      <w:rPr>
        <w:rFonts w:ascii="Orbitron" w:cs="Orbitron" w:eastAsia="Orbitron" w:hAnsi="Orbitron"/>
        <w:b w:val="1"/>
        <w:bCs w:val="1"/>
        <w:color w:val="1c4587"/>
        <w:sz w:val="20"/>
        <w:szCs w:val="20"/>
      </w:rPr>
    </w:pPr>
    <w:r w:rsidDel="00000000" w:rsidR="00000000" w:rsidRPr="00000000">
      <w:rPr>
        <w:rtl w:val="0"/>
      </w:rPr>
    </w:r>
  </w:p>
  <w:p w:rsidR="00000000" w:rsidDel="00000000" w:rsidP="00000000" w:rsidRDefault="00000000" w:rsidRPr="00000000" w14:paraId="000000BB">
    <w:pPr>
      <w:tabs>
        <w:tab w:val="center" w:leader="none" w:pos="4680"/>
        <w:tab w:val="right" w:leader="none" w:pos="9360"/>
      </w:tabs>
      <w:spacing w:line="240" w:lineRule="auto"/>
      <w:ind w:left="-115" w:firstLine="0"/>
      <w:jc w:val="right"/>
      <w:rPr>
        <w:rFonts w:ascii="Space Grotesk" w:cs="Space Grotesk" w:eastAsia="Space Grotesk" w:hAnsi="Space Grotesk"/>
        <w:color w:val="1f497d"/>
        <w:sz w:val="24"/>
        <w:szCs w:val="24"/>
      </w:rPr>
    </w:pPr>
    <w:r w:rsidDel="00000000" w:rsidR="00000000" w:rsidRPr="00000000">
      <w:rPr>
        <w:rFonts w:ascii="Space Grotesk" w:cs="Space Grotesk" w:eastAsia="Space Grotesk" w:hAnsi="Space Grotesk"/>
        <w:b w:val="1"/>
        <w:bCs w:val="1"/>
        <w:color w:val="1f497d"/>
        <w:sz w:val="24"/>
        <w:szCs w:val="24"/>
        <w:rtl w:val="0"/>
      </w:rPr>
      <w:t xml:space="preserve">Journal of Health Informatics (JHI)</w:t>
    </w:r>
    <w:r w:rsidDel="00000000" w:rsidR="00000000" w:rsidRPr="00000000">
      <w:rPr>
        <w:rtl w:val="0"/>
      </w:rPr>
    </w:r>
  </w:p>
  <w:p w:rsidR="00000000" w:rsidDel="00000000" w:rsidP="00000000" w:rsidRDefault="00000000" w:rsidRPr="00000000" w14:paraId="000000BC">
    <w:pPr>
      <w:tabs>
        <w:tab w:val="center" w:leader="none" w:pos="4680"/>
        <w:tab w:val="right" w:leader="none" w:pos="9360"/>
      </w:tabs>
      <w:spacing w:line="240" w:lineRule="auto"/>
      <w:ind w:left="-115" w:firstLine="0"/>
      <w:jc w:val="right"/>
      <w:rPr>
        <w:rFonts w:ascii="Space Grotesk" w:cs="Space Grotesk" w:eastAsia="Space Grotesk" w:hAnsi="Space Grotesk"/>
        <w:color w:val="1f497d"/>
        <w:sz w:val="24"/>
        <w:szCs w:val="24"/>
      </w:rPr>
    </w:pPr>
    <w:r w:rsidDel="00000000" w:rsidR="00000000" w:rsidRPr="00000000">
      <w:rPr>
        <w:rFonts w:ascii="Space Grotesk" w:cs="Space Grotesk" w:eastAsia="Space Grotesk" w:hAnsi="Space Grotesk"/>
        <w:color w:val="1f497d"/>
        <w:sz w:val="24"/>
        <w:szCs w:val="24"/>
        <w:rtl w:val="0"/>
      </w:rPr>
      <w:t xml:space="preserve">Template para Submissão de Manuscritos</w:t>
    </w:r>
  </w:p>
  <w:p w:rsidR="00000000" w:rsidDel="00000000" w:rsidP="00000000" w:rsidRDefault="00000000" w:rsidRPr="00000000" w14:paraId="000000BD">
    <w:pPr>
      <w:tabs>
        <w:tab w:val="center" w:leader="none" w:pos="4680"/>
        <w:tab w:val="right" w:leader="none" w:pos="9360"/>
      </w:tabs>
      <w:ind w:left="-115" w:firstLine="0"/>
      <w:jc w:val="right"/>
      <w:rPr>
        <w:rFonts w:ascii="Orbitron" w:cs="Orbitron" w:eastAsia="Orbitron" w:hAnsi="Orbitron"/>
        <w:b w:val="1"/>
        <w:bCs w:val="1"/>
        <w:color w:val="1c4587"/>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jc w:val="center"/>
    </w:pPr>
    <w:rPr>
      <w:rFonts w:ascii="Orbitron" w:cs="Orbitron" w:eastAsia="Orbitron" w:hAnsi="Orbitron"/>
      <w:b w:val="1"/>
      <w:bCs w:val="1"/>
      <w:color w:val="1c4587"/>
      <w:sz w:val="48"/>
      <w:szCs w:val="48"/>
    </w:rPr>
  </w:style>
  <w:style w:type="paragraph" w:styleId="Heading2">
    <w:name w:val="heading 2"/>
    <w:basedOn w:val="Normal"/>
    <w:next w:val="Normal"/>
    <w:pPr>
      <w:keepNext w:val="1"/>
      <w:keepLines w:val="1"/>
      <w:shd w:fill="ffffff" w:val="clear"/>
      <w:spacing w:after="120" w:before="240" w:line="240" w:lineRule="auto"/>
    </w:pPr>
    <w:rPr>
      <w:rFonts w:ascii="Times" w:cs="Times" w:eastAsia="Times" w:hAnsi="Times"/>
      <w:b w:val="1"/>
      <w:bCs w:val="1"/>
      <w:sz w:val="28"/>
      <w:szCs w:val="28"/>
      <w:highlight w:val="white"/>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Cabealho">
    <w:name w:val="header"/>
    <w:basedOn w:val="Normal"/>
    <w:link w:val="CabealhoChar"/>
    <w:uiPriority w:val="99"/>
    <w:unhideWhenUsed w:val="1"/>
    <w:rsid w:val="00BA27D4"/>
    <w:pPr>
      <w:tabs>
        <w:tab w:val="center" w:pos="4252"/>
        <w:tab w:val="right" w:pos="8504"/>
      </w:tabs>
      <w:spacing w:line="240" w:lineRule="auto"/>
    </w:pPr>
  </w:style>
  <w:style w:type="character" w:styleId="CabealhoChar" w:customStyle="1">
    <w:name w:val="Cabeçalho Char"/>
    <w:basedOn w:val="Fontepargpadro"/>
    <w:link w:val="Cabealho"/>
    <w:uiPriority w:val="99"/>
    <w:rsid w:val="00BA27D4"/>
  </w:style>
  <w:style w:type="paragraph" w:styleId="Rodap">
    <w:name w:val="footer"/>
    <w:basedOn w:val="Normal"/>
    <w:link w:val="RodapChar"/>
    <w:uiPriority w:val="99"/>
    <w:unhideWhenUsed w:val="1"/>
    <w:rsid w:val="00BA27D4"/>
    <w:pPr>
      <w:tabs>
        <w:tab w:val="center" w:pos="4252"/>
        <w:tab w:val="right" w:pos="8504"/>
      </w:tabs>
      <w:spacing w:line="240" w:lineRule="auto"/>
    </w:pPr>
  </w:style>
  <w:style w:type="character" w:styleId="RodapChar" w:customStyle="1">
    <w:name w:val="Rodapé Char"/>
    <w:basedOn w:val="Fontepargpadro"/>
    <w:link w:val="Rodap"/>
    <w:uiPriority w:val="99"/>
    <w:rsid w:val="00BA27D4"/>
  </w:style>
  <w:style w:type="paragraph" w:styleId="PargrafodaLista">
    <w:name w:val="List Paragraph"/>
    <w:basedOn w:val="Normal"/>
    <w:uiPriority w:val="34"/>
    <w:qFormat w:val="1"/>
    <w:rsid w:val="006C0079"/>
    <w:pPr>
      <w:ind w:left="720"/>
      <w:contextualSpacing w:val="1"/>
    </w:pPr>
  </w:style>
  <w:style w:type="character" w:styleId="Hyperlink">
    <w:name w:val="Hyperlink"/>
    <w:basedOn w:val="Fontepargpadro"/>
    <w:uiPriority w:val="99"/>
    <w:unhideWhenUsed w:val="1"/>
    <w:rsid w:val="009A5BAC"/>
    <w:rPr>
      <w:color w:val="0000ff" w:themeColor="hyperlink"/>
      <w:u w:val="single"/>
    </w:rPr>
  </w:style>
  <w:style w:type="character" w:styleId="MenoPendente">
    <w:name w:val="Unresolved Mention"/>
    <w:basedOn w:val="Fontepargpadro"/>
    <w:uiPriority w:val="99"/>
    <w:semiHidden w:val="1"/>
    <w:unhideWhenUsed w:val="1"/>
    <w:rsid w:val="009A5BAC"/>
    <w:rPr>
      <w:color w:val="605e5c"/>
      <w:shd w:color="auto" w:fill="e1dfdd" w:val="clear"/>
    </w:rPr>
  </w:style>
  <w:style w:type="table" w:styleId="Table1">
    <w:basedOn w:val="TableNormal"/>
    <w:tblPr>
      <w:tblStyleRowBandSize w:val="1"/>
      <w:tblStyleColBandSize w:val="1"/>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0" Type="http://schemas.openxmlformats.org/officeDocument/2006/relationships/hyperlink" Target="https://www.scielo.br/pdf/ress/v24n2/2237-9622-ress-24-02-00335.pdf" TargetMode="External"/><Relationship Id="rId13" Type="http://schemas.openxmlformats.org/officeDocument/2006/relationships/image" Target="media/image3.png"/><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rcid.org/" TargetMode="External"/><Relationship Id="rId15" Type="http://schemas.openxmlformats.org/officeDocument/2006/relationships/hyperlink" Target="http://www.nlm.nih.gov/mesh" TargetMode="External"/><Relationship Id="rId14" Type="http://schemas.openxmlformats.org/officeDocument/2006/relationships/hyperlink" Target="http://www.nlm.nih.gov/bsd/uniform_requirements.html" TargetMode="External"/><Relationship Id="rId17" Type="http://schemas.openxmlformats.org/officeDocument/2006/relationships/hyperlink" Target="https://jhi.sbis.org.br/index.php/jhi-sbis/politica-uso-ia" TargetMode="External"/><Relationship Id="rId16" Type="http://schemas.openxmlformats.org/officeDocument/2006/relationships/hyperlink" Target="https://zenodo.org/"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hyperlink" Target="mailto:autor.c@com.br" TargetMode="External"/><Relationship Id="rId8" Type="http://schemas.openxmlformats.org/officeDocument/2006/relationships/hyperlink" Target="https://www.equator-network.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rbitron-regular.ttf"/><Relationship Id="rId4" Type="http://schemas.openxmlformats.org/officeDocument/2006/relationships/font" Target="fonts/Orbitron-bold.ttf"/><Relationship Id="rId5" Type="http://schemas.openxmlformats.org/officeDocument/2006/relationships/font" Target="fonts/BricolageGrotesque-regular.ttf"/><Relationship Id="rId6" Type="http://schemas.openxmlformats.org/officeDocument/2006/relationships/font" Target="fonts/BricolageGrotesque-bold.ttf"/><Relationship Id="rId7" Type="http://schemas.openxmlformats.org/officeDocument/2006/relationships/font" Target="fonts/SpaceGrotesk-regular.ttf"/><Relationship Id="rId8" Type="http://schemas.openxmlformats.org/officeDocument/2006/relationships/font" Target="fonts/SpaceGrotesk-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pRUkJtrxl0B5qH9BMHCxnZgCzA==">CgMxLjA4AHIhMVVwcXNGYVZoUkozeGlJXzVMVlBmRW1nY2RyTUpyS3p3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2026-01-28T13:16:00Z</dcterms:created>
</cp:coreProperties>
</file>